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3DF3D" w14:textId="77777777" w:rsidR="00FA6EB0" w:rsidRPr="00FA6EB0" w:rsidRDefault="00FA6EB0" w:rsidP="00FA6EB0">
      <w:pPr>
        <w:rPr>
          <w:rFonts w:ascii="Century Gothic" w:hAnsi="Century Gothic"/>
          <w:b/>
          <w:sz w:val="28"/>
          <w:szCs w:val="28"/>
        </w:rPr>
      </w:pPr>
    </w:p>
    <w:p w14:paraId="1CFC9059" w14:textId="77777777" w:rsidR="00B52BA0" w:rsidRPr="00DE6EB0" w:rsidRDefault="00B52BA0" w:rsidP="00B52BA0">
      <w:pPr>
        <w:rPr>
          <w:rFonts w:ascii="Century Gothic" w:hAnsi="Century Gothic"/>
          <w:b/>
          <w:sz w:val="32"/>
          <w:szCs w:val="32"/>
        </w:rPr>
      </w:pPr>
      <w:r w:rsidRPr="00DE6EB0">
        <w:rPr>
          <w:rFonts w:ascii="Century Gothic" w:hAnsi="Century Gothic"/>
          <w:b/>
          <w:sz w:val="32"/>
          <w:szCs w:val="32"/>
        </w:rPr>
        <w:t>Förderplan</w:t>
      </w:r>
    </w:p>
    <w:p w14:paraId="203A5683" w14:textId="77777777" w:rsidR="00B52BA0" w:rsidRDefault="00B52BA0" w:rsidP="00B52BA0">
      <w:pPr>
        <w:rPr>
          <w:rFonts w:ascii="Century Gothic" w:hAnsi="Century Gothic"/>
        </w:rPr>
      </w:pPr>
    </w:p>
    <w:p w14:paraId="7915B18F" w14:textId="7C9CF939" w:rsidR="00B52BA0" w:rsidRPr="005535B5" w:rsidRDefault="00B52BA0" w:rsidP="00B52BA0">
      <w:pPr>
        <w:spacing w:line="360" w:lineRule="auto"/>
        <w:rPr>
          <w:rFonts w:ascii="Century Gothic" w:hAnsi="Century Gothic"/>
          <w:sz w:val="22"/>
          <w:szCs w:val="22"/>
        </w:rPr>
      </w:pPr>
      <w:r w:rsidRPr="00B220E0">
        <w:rPr>
          <w:rFonts w:ascii="Century Gothic" w:hAnsi="Century Gothic"/>
          <w:b/>
          <w:bCs/>
          <w:sz w:val="28"/>
          <w:szCs w:val="28"/>
        </w:rPr>
        <w:t>Name:</w:t>
      </w:r>
      <w:r w:rsidR="006B28EB">
        <w:rPr>
          <w:rFonts w:ascii="Century Gothic" w:hAnsi="Century Gothic"/>
          <w:b/>
          <w:bCs/>
          <w:sz w:val="28"/>
          <w:szCs w:val="28"/>
        </w:rPr>
        <w:t xml:space="preserve"> Maddox Dean </w:t>
      </w:r>
      <w:proofErr w:type="spellStart"/>
      <w:r w:rsidR="006B28EB">
        <w:rPr>
          <w:rFonts w:ascii="Century Gothic" w:hAnsi="Century Gothic"/>
          <w:b/>
          <w:bCs/>
          <w:sz w:val="28"/>
          <w:szCs w:val="28"/>
        </w:rPr>
        <w:t>Bomball</w:t>
      </w:r>
      <w:proofErr w:type="spellEnd"/>
      <w:r w:rsidRPr="005535B5">
        <w:rPr>
          <w:rFonts w:ascii="Century Gothic" w:hAnsi="Century Gothic"/>
          <w:sz w:val="22"/>
          <w:szCs w:val="22"/>
        </w:rPr>
        <w:tab/>
        <w:t>geboren am:</w:t>
      </w:r>
      <w:r>
        <w:rPr>
          <w:rFonts w:ascii="Century Gothic" w:hAnsi="Century Gothic"/>
          <w:sz w:val="22"/>
          <w:szCs w:val="22"/>
        </w:rPr>
        <w:t xml:space="preserve"> </w:t>
      </w:r>
    </w:p>
    <w:p w14:paraId="5049B036" w14:textId="289BA7E9" w:rsidR="00B52BA0" w:rsidRDefault="00000000" w:rsidP="00B52BA0">
      <w:pPr>
        <w:spacing w:line="360" w:lineRule="auto"/>
        <w:rPr>
          <w:rFonts w:ascii="Century Gothic" w:hAnsi="Century Gothic"/>
          <w:sz w:val="22"/>
          <w:szCs w:val="22"/>
        </w:rPr>
      </w:pPr>
      <w:sdt>
        <w:sdtPr>
          <w:rPr>
            <w:rFonts w:ascii="Century Gothic" w:hAnsi="Century Gothic"/>
            <w:sz w:val="22"/>
            <w:szCs w:val="22"/>
          </w:rPr>
          <w:id w:val="-1347101217"/>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5535B5">
        <w:rPr>
          <w:rFonts w:ascii="Century Gothic" w:hAnsi="Century Gothic"/>
          <w:sz w:val="22"/>
          <w:szCs w:val="22"/>
        </w:rPr>
        <w:t xml:space="preserve"> einsprachi</w:t>
      </w:r>
      <w:r w:rsidR="00B52BA0">
        <w:rPr>
          <w:rFonts w:ascii="Century Gothic" w:hAnsi="Century Gothic"/>
          <w:sz w:val="22"/>
          <w:szCs w:val="22"/>
        </w:rPr>
        <w:t xml:space="preserve">g   </w:t>
      </w:r>
      <w:sdt>
        <w:sdtPr>
          <w:rPr>
            <w:rFonts w:ascii="Century Gothic" w:hAnsi="Century Gothic"/>
            <w:sz w:val="22"/>
            <w:szCs w:val="22"/>
          </w:rPr>
          <w:id w:val="-1037734161"/>
          <w14:checkbox>
            <w14:checked w14:val="0"/>
            <w14:checkedState w14:val="2612" w14:font="MS Gothic"/>
            <w14:uncheckedState w14:val="2610" w14:font="MS Gothic"/>
          </w14:checkbox>
        </w:sdtPr>
        <w:sdtContent>
          <w:r w:rsidR="00791118">
            <w:rPr>
              <w:rFonts w:ascii="MS Gothic" w:eastAsia="MS Gothic" w:hAnsi="MS Gothic" w:hint="eastAsia"/>
              <w:sz w:val="22"/>
              <w:szCs w:val="22"/>
            </w:rPr>
            <w:t>☐</w:t>
          </w:r>
        </w:sdtContent>
      </w:sdt>
      <w:r w:rsidR="00B52BA0" w:rsidRPr="005535B5">
        <w:rPr>
          <w:rFonts w:ascii="Century Gothic" w:hAnsi="Century Gothic"/>
          <w:sz w:val="22"/>
          <w:szCs w:val="22"/>
        </w:rPr>
        <w:t xml:space="preserve"> mehrsprachig   </w:t>
      </w:r>
      <w:r w:rsidR="00B52BA0">
        <w:rPr>
          <w:rFonts w:ascii="Century Gothic" w:hAnsi="Century Gothic"/>
          <w:sz w:val="22"/>
          <w:szCs w:val="22"/>
        </w:rPr>
        <w:tab/>
      </w:r>
      <w:r w:rsidR="00B52BA0" w:rsidRPr="005535B5">
        <w:rPr>
          <w:rFonts w:ascii="Century Gothic" w:hAnsi="Century Gothic"/>
          <w:sz w:val="22"/>
          <w:szCs w:val="22"/>
        </w:rPr>
        <w:t>Sprache(n):</w:t>
      </w:r>
      <w:r w:rsidR="00B52BA0">
        <w:rPr>
          <w:rFonts w:ascii="Century Gothic" w:hAnsi="Century Gothic"/>
          <w:sz w:val="22"/>
          <w:szCs w:val="22"/>
        </w:rPr>
        <w:t xml:space="preserve"> </w:t>
      </w:r>
      <w:r w:rsidR="00B52BA0">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r w:rsidR="00B52BA0" w:rsidRPr="00841F2B">
        <w:rPr>
          <w:rFonts w:ascii="Century Gothic" w:hAnsi="Century Gothic"/>
          <w:sz w:val="22"/>
          <w:szCs w:val="22"/>
        </w:rPr>
        <w:t>NDHS</w:t>
      </w:r>
      <w:r w:rsidR="00B52BA0">
        <w:rPr>
          <w:rFonts w:ascii="Century Gothic" w:hAnsi="Century Gothic"/>
          <w:sz w:val="22"/>
          <w:szCs w:val="22"/>
        </w:rPr>
        <w:t xml:space="preserve"> </w:t>
      </w:r>
      <w:sdt>
        <w:sdtPr>
          <w:rPr>
            <w:rFonts w:ascii="Century Gothic" w:hAnsi="Century Gothic"/>
          </w:rPr>
          <w:id w:val="-1327663573"/>
          <w14:checkbox>
            <w14:checked w14:val="0"/>
            <w14:checkedState w14:val="2612" w14:font="MS Gothic"/>
            <w14:uncheckedState w14:val="2610" w14:font="MS Gothic"/>
          </w14:checkbox>
        </w:sdtPr>
        <w:sdtContent>
          <w:r w:rsidR="00EA70B6">
            <w:rPr>
              <w:rFonts w:ascii="MS Gothic" w:eastAsia="MS Gothic" w:hAnsi="MS Gothic" w:hint="eastAsia"/>
            </w:rPr>
            <w:t>☐</w:t>
          </w:r>
        </w:sdtContent>
      </w:sdt>
      <w:r w:rsidR="00B52BA0" w:rsidRPr="00B956A8">
        <w:rPr>
          <w:rFonts w:ascii="Century Gothic" w:hAnsi="Century Gothic"/>
        </w:rPr>
        <w:t xml:space="preserve"> ja</w:t>
      </w:r>
      <w:r w:rsidR="00B52BA0" w:rsidRPr="005535B5">
        <w:rPr>
          <w:rFonts w:ascii="Century Gothic" w:hAnsi="Century Gothic"/>
          <w:sz w:val="22"/>
          <w:szCs w:val="22"/>
        </w:rPr>
        <w:t xml:space="preserve"> </w:t>
      </w:r>
      <w:sdt>
        <w:sdtPr>
          <w:rPr>
            <w:rFonts w:ascii="Century Gothic" w:hAnsi="Century Gothic"/>
          </w:rPr>
          <w:id w:val="-794288404"/>
          <w14:checkbox>
            <w14:checked w14:val="0"/>
            <w14:checkedState w14:val="2612" w14:font="MS Gothic"/>
            <w14:uncheckedState w14:val="2610" w14:font="MS Gothic"/>
          </w14:checkbox>
        </w:sdtPr>
        <w:sdtContent>
          <w:r w:rsidR="00B52BA0">
            <w:rPr>
              <w:rFonts w:ascii="MS Gothic" w:eastAsia="MS Gothic" w:hAnsi="MS Gothic" w:hint="eastAsia"/>
            </w:rPr>
            <w:t>☐</w:t>
          </w:r>
        </w:sdtContent>
      </w:sdt>
      <w:r w:rsidR="00B52BA0" w:rsidRPr="00B956A8">
        <w:rPr>
          <w:rFonts w:ascii="Century Gothic" w:hAnsi="Century Gothic"/>
        </w:rPr>
        <w:t xml:space="preserve"> </w:t>
      </w:r>
      <w:r w:rsidR="00B52BA0">
        <w:rPr>
          <w:rFonts w:ascii="Century Gothic" w:hAnsi="Century Gothic"/>
        </w:rPr>
        <w:t>nein</w:t>
      </w:r>
      <w:r w:rsidR="00B52BA0" w:rsidRPr="005535B5">
        <w:rPr>
          <w:rFonts w:ascii="Century Gothic" w:hAnsi="Century Gothic"/>
          <w:sz w:val="22"/>
          <w:szCs w:val="22"/>
        </w:rPr>
        <w:t xml:space="preserve"> </w:t>
      </w:r>
    </w:p>
    <w:p w14:paraId="35F9EBCC" w14:textId="7583CE40" w:rsidR="00B52BA0" w:rsidRPr="005535B5" w:rsidRDefault="00B52BA0" w:rsidP="00B52BA0">
      <w:pPr>
        <w:spacing w:line="360" w:lineRule="auto"/>
        <w:rPr>
          <w:rFonts w:ascii="Century Gothic" w:hAnsi="Century Gothic"/>
          <w:sz w:val="22"/>
          <w:szCs w:val="22"/>
        </w:rPr>
      </w:pPr>
      <w:r w:rsidRPr="005535B5">
        <w:rPr>
          <w:rFonts w:ascii="Century Gothic" w:hAnsi="Century Gothic"/>
          <w:sz w:val="22"/>
          <w:szCs w:val="22"/>
        </w:rPr>
        <w:t>Klasse</w:t>
      </w:r>
      <w:r>
        <w:rPr>
          <w:rFonts w:ascii="Century Gothic" w:hAnsi="Century Gothic"/>
          <w:sz w:val="22"/>
          <w:szCs w:val="22"/>
        </w:rPr>
        <w:t xml:space="preserve">: </w:t>
      </w:r>
      <w:r w:rsidR="006B28EB">
        <w:rPr>
          <w:rFonts w:ascii="Century Gothic" w:hAnsi="Century Gothic"/>
          <w:sz w:val="22"/>
          <w:szCs w:val="22"/>
        </w:rPr>
        <w:t>3b</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w:t>
      </w:r>
      <w:r w:rsidRPr="005535B5">
        <w:rPr>
          <w:rFonts w:ascii="Century Gothic" w:hAnsi="Century Gothic"/>
          <w:sz w:val="22"/>
          <w:szCs w:val="22"/>
        </w:rPr>
        <w:t>Klasse</w:t>
      </w:r>
      <w:r>
        <w:rPr>
          <w:rFonts w:ascii="Century Gothic" w:hAnsi="Century Gothic"/>
          <w:sz w:val="22"/>
          <w:szCs w:val="22"/>
        </w:rPr>
        <w:t>nlehrer-in</w:t>
      </w:r>
      <w:r w:rsidRPr="005535B5">
        <w:rPr>
          <w:rFonts w:ascii="Century Gothic" w:hAnsi="Century Gothic"/>
          <w:sz w:val="22"/>
          <w:szCs w:val="22"/>
        </w:rPr>
        <w:t xml:space="preserve">: </w:t>
      </w:r>
      <w:r w:rsidR="006B28EB">
        <w:rPr>
          <w:rFonts w:ascii="Century Gothic" w:hAnsi="Century Gothic"/>
          <w:sz w:val="22"/>
          <w:szCs w:val="22"/>
        </w:rPr>
        <w:t xml:space="preserve">V. </w:t>
      </w:r>
      <w:proofErr w:type="spellStart"/>
      <w:r w:rsidR="006B28EB">
        <w:rPr>
          <w:rFonts w:ascii="Century Gothic" w:hAnsi="Century Gothic"/>
          <w:sz w:val="22"/>
          <w:szCs w:val="22"/>
        </w:rPr>
        <w:t>Bewersdorf</w:t>
      </w:r>
      <w:proofErr w:type="spellEnd"/>
    </w:p>
    <w:p w14:paraId="4FD7C554" w14:textId="486AD7FD" w:rsidR="00B52BA0" w:rsidRPr="005535B5" w:rsidRDefault="00B52BA0" w:rsidP="00B52BA0">
      <w:pPr>
        <w:spacing w:line="360" w:lineRule="auto"/>
        <w:rPr>
          <w:rFonts w:ascii="Century Gothic" w:hAnsi="Century Gothic"/>
          <w:sz w:val="22"/>
          <w:szCs w:val="22"/>
        </w:rPr>
      </w:pPr>
      <w:r w:rsidRPr="005535B5">
        <w:rPr>
          <w:rFonts w:ascii="Century Gothic" w:hAnsi="Century Gothic"/>
          <w:sz w:val="22"/>
          <w:szCs w:val="22"/>
        </w:rPr>
        <w:t>Schulbesuchsjahr:</w:t>
      </w:r>
      <w:r w:rsidR="006B28EB">
        <w:rPr>
          <w:rFonts w:ascii="Century Gothic" w:hAnsi="Century Gothic"/>
          <w:sz w:val="22"/>
          <w:szCs w:val="22"/>
        </w:rPr>
        <w:t xml:space="preserve"> 3</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 xml:space="preserve"> Schuljahr</w:t>
      </w:r>
      <w:r w:rsidRPr="005535B5">
        <w:rPr>
          <w:rFonts w:ascii="Century Gothic" w:hAnsi="Century Gothic"/>
          <w:sz w:val="22"/>
          <w:szCs w:val="22"/>
        </w:rPr>
        <w:t>:</w:t>
      </w:r>
      <w:r>
        <w:rPr>
          <w:rFonts w:ascii="Century Gothic" w:hAnsi="Century Gothic"/>
          <w:sz w:val="22"/>
          <w:szCs w:val="22"/>
        </w:rPr>
        <w:t xml:space="preserve"> </w:t>
      </w:r>
      <w:r w:rsidR="006B28EB">
        <w:rPr>
          <w:rFonts w:ascii="Century Gothic" w:hAnsi="Century Gothic"/>
          <w:sz w:val="22"/>
          <w:szCs w:val="22"/>
        </w:rPr>
        <w:t>2024/2025</w:t>
      </w:r>
      <w:r>
        <w:rPr>
          <w:rFonts w:ascii="Century Gothic" w:hAnsi="Century Gothic"/>
          <w:sz w:val="22"/>
          <w:szCs w:val="22"/>
        </w:rPr>
        <w:t xml:space="preserve">        </w:t>
      </w:r>
      <w:r>
        <w:rPr>
          <w:rFonts w:ascii="Century Gothic" w:hAnsi="Century Gothic"/>
          <w:sz w:val="22"/>
          <w:szCs w:val="22"/>
        </w:rPr>
        <w:tab/>
      </w:r>
      <w:r>
        <w:rPr>
          <w:rFonts w:ascii="Century Gothic" w:hAnsi="Century Gothic"/>
          <w:sz w:val="22"/>
          <w:szCs w:val="22"/>
        </w:rPr>
        <w:tab/>
        <w:t xml:space="preserve">Halbjahr: </w:t>
      </w:r>
      <w:r w:rsidR="006B28EB">
        <w:rPr>
          <w:rFonts w:ascii="Century Gothic" w:hAnsi="Century Gothic"/>
          <w:sz w:val="22"/>
          <w:szCs w:val="22"/>
        </w:rPr>
        <w:t>1</w:t>
      </w:r>
    </w:p>
    <w:p w14:paraId="23BA07A7" w14:textId="6431D98A" w:rsidR="00B52BA0" w:rsidRPr="00B956A8" w:rsidRDefault="00B52BA0" w:rsidP="00B52BA0">
      <w:pPr>
        <w:spacing w:line="360" w:lineRule="auto"/>
        <w:rPr>
          <w:rFonts w:ascii="Century Gothic" w:hAnsi="Century Gothic"/>
          <w:sz w:val="22"/>
          <w:szCs w:val="22"/>
        </w:rPr>
      </w:pPr>
      <w:r w:rsidRPr="005535B5">
        <w:rPr>
          <w:rFonts w:ascii="Century Gothic" w:hAnsi="Century Gothic"/>
          <w:sz w:val="22"/>
          <w:szCs w:val="22"/>
        </w:rPr>
        <w:t>Klassenkonferenz</w:t>
      </w:r>
      <w:r>
        <w:rPr>
          <w:rFonts w:ascii="Century Gothic" w:hAnsi="Century Gothic"/>
          <w:sz w:val="22"/>
          <w:szCs w:val="22"/>
        </w:rPr>
        <w:t xml:space="preserve"> am</w:t>
      </w:r>
      <w:r w:rsidRPr="005535B5">
        <w:rPr>
          <w:rFonts w:ascii="Century Gothic" w:hAnsi="Century Gothic"/>
          <w:sz w:val="22"/>
          <w:szCs w:val="22"/>
        </w:rPr>
        <w:t xml:space="preserve">: </w:t>
      </w:r>
      <w:r w:rsidR="006B28EB">
        <w:rPr>
          <w:rFonts w:ascii="Century Gothic" w:hAnsi="Century Gothic"/>
          <w:sz w:val="22"/>
          <w:szCs w:val="22"/>
        </w:rPr>
        <w:t>03.07.2024</w:t>
      </w:r>
    </w:p>
    <w:p w14:paraId="32C446DE" w14:textId="51FBB486" w:rsidR="00B52BA0" w:rsidRPr="00FA6EB0" w:rsidRDefault="00B52BA0" w:rsidP="00B52BA0">
      <w:pPr>
        <w:spacing w:line="360" w:lineRule="auto"/>
        <w:rPr>
          <w:rFonts w:ascii="Century Gothic" w:hAnsi="Century Gothic"/>
          <w:sz w:val="22"/>
          <w:szCs w:val="22"/>
        </w:rPr>
      </w:pPr>
      <w:r w:rsidRPr="00FA6EB0">
        <w:rPr>
          <w:rFonts w:ascii="Century Gothic" w:hAnsi="Century Gothic"/>
          <w:sz w:val="22"/>
          <w:szCs w:val="22"/>
        </w:rPr>
        <w:t xml:space="preserve">Erster Förderplan am: </w:t>
      </w:r>
      <w:r>
        <w:rPr>
          <w:rFonts w:ascii="Century Gothic" w:hAnsi="Century Gothic"/>
          <w:sz w:val="22"/>
          <w:szCs w:val="22"/>
        </w:rPr>
        <w:tab/>
      </w:r>
      <w:r>
        <w:rPr>
          <w:rFonts w:ascii="Century Gothic" w:hAnsi="Century Gothic"/>
          <w:sz w:val="22"/>
          <w:szCs w:val="22"/>
        </w:rPr>
        <w:tab/>
      </w:r>
      <w:r w:rsidRPr="00FA6EB0">
        <w:rPr>
          <w:rFonts w:ascii="Century Gothic" w:hAnsi="Century Gothic"/>
          <w:sz w:val="22"/>
          <w:szCs w:val="22"/>
        </w:rPr>
        <w:t xml:space="preserve">      </w:t>
      </w:r>
      <w:r>
        <w:rPr>
          <w:rFonts w:ascii="Century Gothic" w:hAnsi="Century Gothic"/>
          <w:sz w:val="22"/>
          <w:szCs w:val="22"/>
        </w:rPr>
        <w:tab/>
      </w:r>
      <w:r w:rsidRPr="00FA6EB0">
        <w:rPr>
          <w:rFonts w:ascii="Century Gothic" w:hAnsi="Century Gothic"/>
          <w:sz w:val="22"/>
          <w:szCs w:val="22"/>
        </w:rPr>
        <w:t xml:space="preserve"> </w:t>
      </w:r>
      <w:sdt>
        <w:sdtPr>
          <w:rPr>
            <w:rFonts w:ascii="Century Gothic" w:hAnsi="Century Gothic"/>
            <w:sz w:val="22"/>
            <w:szCs w:val="22"/>
          </w:rPr>
          <w:id w:val="-638102523"/>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Pr="00FA6EB0">
        <w:rPr>
          <w:rFonts w:ascii="Century Gothic" w:hAnsi="Century Gothic"/>
          <w:sz w:val="22"/>
          <w:szCs w:val="22"/>
        </w:rPr>
        <w:t xml:space="preserve">  Fortschreibung</w:t>
      </w:r>
    </w:p>
    <w:p w14:paraId="2EDF8B24" w14:textId="77777777" w:rsidR="00B52BA0" w:rsidRPr="00DE6EB0" w:rsidRDefault="00B52BA0" w:rsidP="00B52BA0">
      <w:pPr>
        <w:spacing w:line="360" w:lineRule="auto"/>
        <w:rPr>
          <w:rFonts w:ascii="Century Gothic" w:hAnsi="Century Gothic"/>
          <w:b/>
          <w:sz w:val="20"/>
          <w:szCs w:val="20"/>
        </w:rPr>
      </w:pPr>
      <w:r w:rsidRPr="00DE6EB0">
        <w:rPr>
          <w:rFonts w:ascii="Century Gothic" w:hAnsi="Century Gothic"/>
          <w:b/>
          <w:sz w:val="20"/>
          <w:szCs w:val="20"/>
        </w:rPr>
        <w:t>Anlass:</w:t>
      </w:r>
      <w:r w:rsidRPr="000F6FF1">
        <w:t xml:space="preserve"> </w:t>
      </w: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B52BA0" w:rsidRPr="005535B5" w14:paraId="51F5FE64" w14:textId="77777777" w:rsidTr="00C47735">
        <w:tc>
          <w:tcPr>
            <w:tcW w:w="3969" w:type="dxa"/>
            <w:shd w:val="clear" w:color="auto" w:fill="D9D9D9" w:themeFill="background1" w:themeFillShade="D9"/>
          </w:tcPr>
          <w:p w14:paraId="50E9AB69" w14:textId="77777777" w:rsidR="00B52BA0" w:rsidRPr="005535B5" w:rsidRDefault="00B52BA0" w:rsidP="00C47735">
            <w:pPr>
              <w:rPr>
                <w:rFonts w:ascii="Century Gothic" w:hAnsi="Century Gothic"/>
                <w:sz w:val="22"/>
                <w:szCs w:val="22"/>
              </w:rPr>
            </w:pPr>
            <w:r>
              <w:rPr>
                <w:rFonts w:ascii="Century Gothic" w:hAnsi="Century Gothic"/>
                <w:sz w:val="22"/>
                <w:szCs w:val="22"/>
              </w:rPr>
              <w:t>D</w:t>
            </w:r>
            <w:r w:rsidRPr="005535B5">
              <w:rPr>
                <w:rFonts w:ascii="Century Gothic" w:hAnsi="Century Gothic"/>
                <w:sz w:val="22"/>
                <w:szCs w:val="22"/>
              </w:rPr>
              <w:t>rohendes Leistungsversagen</w:t>
            </w:r>
            <w:r>
              <w:rPr>
                <w:rFonts w:ascii="Century Gothic" w:hAnsi="Century Gothic"/>
                <w:sz w:val="22"/>
                <w:szCs w:val="22"/>
              </w:rPr>
              <w:t xml:space="preserve"> …</w:t>
            </w:r>
          </w:p>
        </w:tc>
        <w:tc>
          <w:tcPr>
            <w:tcW w:w="5245" w:type="dxa"/>
            <w:shd w:val="clear" w:color="auto" w:fill="D9D9D9" w:themeFill="background1" w:themeFillShade="D9"/>
          </w:tcPr>
          <w:p w14:paraId="2F61B1FD" w14:textId="77777777" w:rsidR="00B52BA0" w:rsidRPr="005535B5" w:rsidRDefault="00B52BA0" w:rsidP="00C47735">
            <w:pPr>
              <w:rPr>
                <w:rFonts w:ascii="Century Gothic" w:hAnsi="Century Gothic"/>
                <w:sz w:val="22"/>
                <w:szCs w:val="22"/>
              </w:rPr>
            </w:pPr>
            <w:r w:rsidRPr="005535B5">
              <w:rPr>
                <w:rFonts w:ascii="Century Gothic" w:hAnsi="Century Gothic"/>
                <w:sz w:val="22"/>
                <w:szCs w:val="22"/>
              </w:rPr>
              <w:t xml:space="preserve">Besondere Schwierigkeiten </w:t>
            </w:r>
            <w:r>
              <w:rPr>
                <w:rFonts w:ascii="Century Gothic" w:hAnsi="Century Gothic"/>
                <w:sz w:val="22"/>
                <w:szCs w:val="22"/>
              </w:rPr>
              <w:t>…</w:t>
            </w:r>
          </w:p>
        </w:tc>
      </w:tr>
      <w:tr w:rsidR="00B52BA0" w:rsidRPr="005535B5" w14:paraId="5348CDAC" w14:textId="77777777" w:rsidTr="00C47735">
        <w:tc>
          <w:tcPr>
            <w:tcW w:w="3969" w:type="dxa"/>
            <w:shd w:val="clear" w:color="auto" w:fill="auto"/>
          </w:tcPr>
          <w:p w14:paraId="652D271B"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75559236"/>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in Deutsch</w:t>
            </w:r>
          </w:p>
        </w:tc>
        <w:tc>
          <w:tcPr>
            <w:tcW w:w="5245" w:type="dxa"/>
            <w:shd w:val="clear" w:color="auto" w:fill="auto"/>
          </w:tcPr>
          <w:p w14:paraId="10421C6A"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59690125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beim Lesen</w:t>
            </w:r>
          </w:p>
        </w:tc>
      </w:tr>
      <w:tr w:rsidR="00B52BA0" w:rsidRPr="005535B5" w14:paraId="035AC528" w14:textId="77777777" w:rsidTr="00C47735">
        <w:tc>
          <w:tcPr>
            <w:tcW w:w="3969" w:type="dxa"/>
            <w:shd w:val="clear" w:color="auto" w:fill="auto"/>
          </w:tcPr>
          <w:p w14:paraId="2B071E0C"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78488797"/>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in Mathematik</w:t>
            </w:r>
          </w:p>
        </w:tc>
        <w:tc>
          <w:tcPr>
            <w:tcW w:w="5245" w:type="dxa"/>
            <w:shd w:val="clear" w:color="auto" w:fill="auto"/>
          </w:tcPr>
          <w:p w14:paraId="4B186EAD"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526606694"/>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beim Rechtschreiben</w:t>
            </w:r>
          </w:p>
        </w:tc>
      </w:tr>
      <w:tr w:rsidR="00B52BA0" w:rsidRPr="005535B5" w14:paraId="041BD1F4" w14:textId="77777777" w:rsidTr="00C47735">
        <w:tc>
          <w:tcPr>
            <w:tcW w:w="3969" w:type="dxa"/>
            <w:shd w:val="clear" w:color="auto" w:fill="auto"/>
          </w:tcPr>
          <w:p w14:paraId="4C4A4EFF"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076248506"/>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w:t>
            </w:r>
          </w:p>
        </w:tc>
        <w:tc>
          <w:tcPr>
            <w:tcW w:w="5245" w:type="dxa"/>
            <w:shd w:val="clear" w:color="auto" w:fill="auto"/>
          </w:tcPr>
          <w:p w14:paraId="59C560B4" w14:textId="56519C9C" w:rsidR="00B52BA0" w:rsidRPr="00BB1AA7" w:rsidRDefault="00000000" w:rsidP="00C47735">
            <w:pPr>
              <w:rPr>
                <w:rFonts w:ascii="Century Gothic" w:hAnsi="Century Gothic"/>
                <w:sz w:val="22"/>
                <w:szCs w:val="22"/>
              </w:rPr>
            </w:pPr>
            <w:sdt>
              <w:sdtPr>
                <w:rPr>
                  <w:rFonts w:ascii="Century Gothic" w:hAnsi="Century Gothic"/>
                  <w:sz w:val="22"/>
                  <w:szCs w:val="22"/>
                </w:rPr>
                <w:id w:val="-388118939"/>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 beim Rechnen</w:t>
            </w:r>
          </w:p>
        </w:tc>
      </w:tr>
      <w:tr w:rsidR="00B52BA0" w:rsidRPr="005535B5" w14:paraId="549746E3" w14:textId="77777777" w:rsidTr="00C47735">
        <w:tc>
          <w:tcPr>
            <w:tcW w:w="3969" w:type="dxa"/>
            <w:shd w:val="clear" w:color="auto" w:fill="D9D9D9" w:themeFill="background1" w:themeFillShade="D9"/>
          </w:tcPr>
          <w:p w14:paraId="3A523B15" w14:textId="77777777" w:rsidR="00B52BA0" w:rsidRPr="00BB1AA7" w:rsidRDefault="00B52BA0" w:rsidP="00C47735">
            <w:pPr>
              <w:rPr>
                <w:rFonts w:ascii="Century Gothic" w:hAnsi="Century Gothic"/>
                <w:sz w:val="22"/>
                <w:szCs w:val="22"/>
              </w:rPr>
            </w:pPr>
            <w:r w:rsidRPr="00BB1AA7">
              <w:rPr>
                <w:rFonts w:ascii="Century Gothic" w:hAnsi="Century Gothic"/>
                <w:sz w:val="22"/>
                <w:szCs w:val="22"/>
              </w:rPr>
              <w:t>Sonstige Schwierigkeiten:</w:t>
            </w:r>
          </w:p>
        </w:tc>
        <w:tc>
          <w:tcPr>
            <w:tcW w:w="5245" w:type="dxa"/>
            <w:shd w:val="clear" w:color="auto" w:fill="D9D9D9" w:themeFill="background1" w:themeFillShade="D9"/>
          </w:tcPr>
          <w:p w14:paraId="7FB16C5E" w14:textId="77777777" w:rsidR="00B52BA0" w:rsidRPr="00BB1AA7" w:rsidRDefault="00B52BA0" w:rsidP="00C47735">
            <w:pPr>
              <w:rPr>
                <w:rFonts w:ascii="Century Gothic" w:hAnsi="Century Gothic"/>
                <w:sz w:val="22"/>
                <w:szCs w:val="22"/>
              </w:rPr>
            </w:pPr>
            <w:r w:rsidRPr="00BB1AA7">
              <w:rPr>
                <w:rFonts w:ascii="Century Gothic" w:hAnsi="Century Gothic"/>
                <w:sz w:val="22"/>
                <w:szCs w:val="22"/>
              </w:rPr>
              <w:t>Inklusive Beschulung im Förderschwerpunkt …</w:t>
            </w:r>
          </w:p>
        </w:tc>
      </w:tr>
      <w:tr w:rsidR="00B52BA0" w:rsidRPr="005535B5" w14:paraId="31970C1E" w14:textId="77777777" w:rsidTr="00C47735">
        <w:tc>
          <w:tcPr>
            <w:tcW w:w="3969" w:type="dxa"/>
            <w:shd w:val="clear" w:color="auto" w:fill="auto"/>
          </w:tcPr>
          <w:p w14:paraId="4A874C4E" w14:textId="44C5A300" w:rsidR="00B52BA0" w:rsidRPr="00BB1AA7" w:rsidRDefault="00000000" w:rsidP="00C47735">
            <w:pPr>
              <w:rPr>
                <w:rFonts w:ascii="Century Gothic" w:hAnsi="Century Gothic"/>
                <w:sz w:val="22"/>
                <w:szCs w:val="22"/>
              </w:rPr>
            </w:pPr>
            <w:sdt>
              <w:sdtPr>
                <w:rPr>
                  <w:rFonts w:ascii="Century Gothic" w:hAnsi="Century Gothic"/>
                  <w:sz w:val="22"/>
                  <w:szCs w:val="22"/>
                </w:rPr>
                <w:id w:val="-1296518633"/>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Arbeitsverhalten</w:t>
            </w:r>
          </w:p>
        </w:tc>
        <w:tc>
          <w:tcPr>
            <w:tcW w:w="5245" w:type="dxa"/>
            <w:shd w:val="clear" w:color="auto" w:fill="auto"/>
          </w:tcPr>
          <w:p w14:paraId="43871E02"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337667557"/>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emotionale-soziale Entwicklung</w:t>
            </w:r>
          </w:p>
        </w:tc>
      </w:tr>
      <w:tr w:rsidR="00B52BA0" w:rsidRPr="005535B5" w14:paraId="63AAE137" w14:textId="77777777" w:rsidTr="00C47735">
        <w:tc>
          <w:tcPr>
            <w:tcW w:w="3969" w:type="dxa"/>
            <w:shd w:val="clear" w:color="auto" w:fill="auto"/>
          </w:tcPr>
          <w:p w14:paraId="0AB8A921"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2141907768"/>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Sozialverhalten</w:t>
            </w:r>
          </w:p>
        </w:tc>
        <w:tc>
          <w:tcPr>
            <w:tcW w:w="5245" w:type="dxa"/>
            <w:shd w:val="clear" w:color="auto" w:fill="auto"/>
          </w:tcPr>
          <w:p w14:paraId="693CFC60"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2026011839"/>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Lernen</w:t>
            </w:r>
          </w:p>
        </w:tc>
      </w:tr>
      <w:tr w:rsidR="00B52BA0" w:rsidRPr="005535B5" w14:paraId="6EA1917A" w14:textId="77777777" w:rsidTr="00C47735">
        <w:tc>
          <w:tcPr>
            <w:tcW w:w="3969" w:type="dxa"/>
            <w:shd w:val="clear" w:color="auto" w:fill="auto"/>
          </w:tcPr>
          <w:p w14:paraId="2D8EDBDD"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192039559"/>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Hochbegabung</w:t>
            </w:r>
          </w:p>
        </w:tc>
        <w:tc>
          <w:tcPr>
            <w:tcW w:w="5245" w:type="dxa"/>
            <w:shd w:val="clear" w:color="auto" w:fill="auto"/>
          </w:tcPr>
          <w:p w14:paraId="5C9581CE"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86111721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geistige Entwicklung</w:t>
            </w:r>
            <w:r w:rsidR="00B52BA0">
              <w:rPr>
                <w:rFonts w:ascii="Century Gothic" w:hAnsi="Century Gothic"/>
                <w:sz w:val="22"/>
                <w:szCs w:val="22"/>
              </w:rPr>
              <w:t xml:space="preserve"> </w:t>
            </w:r>
            <w:r w:rsidR="00B52BA0" w:rsidRPr="00BB1AA7">
              <w:rPr>
                <w:rFonts w:ascii="Century Gothic" w:hAnsi="Century Gothic"/>
                <w:sz w:val="20"/>
                <w:szCs w:val="20"/>
              </w:rPr>
              <w:t>(Kompetenzbereiche)</w:t>
            </w:r>
          </w:p>
        </w:tc>
      </w:tr>
      <w:tr w:rsidR="00B52BA0" w:rsidRPr="005535B5" w14:paraId="7D2F845D" w14:textId="77777777" w:rsidTr="00C47735">
        <w:tc>
          <w:tcPr>
            <w:tcW w:w="3969" w:type="dxa"/>
            <w:shd w:val="clear" w:color="auto" w:fill="auto"/>
          </w:tcPr>
          <w:p w14:paraId="4756E6C3"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488355897"/>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nichtdeutsche Herkunftssprache</w:t>
            </w:r>
          </w:p>
        </w:tc>
        <w:tc>
          <w:tcPr>
            <w:tcW w:w="5245" w:type="dxa"/>
            <w:shd w:val="clear" w:color="auto" w:fill="auto"/>
          </w:tcPr>
          <w:p w14:paraId="6BDFA0FA" w14:textId="77777777" w:rsidR="00B52BA0" w:rsidRPr="00BB1AA7" w:rsidRDefault="00000000" w:rsidP="00C47735">
            <w:pPr>
              <w:rPr>
                <w:rFonts w:ascii="Century Gothic" w:hAnsi="Century Gothic"/>
                <w:sz w:val="22"/>
                <w:szCs w:val="22"/>
              </w:rPr>
            </w:pPr>
            <w:sdt>
              <w:sdtPr>
                <w:rPr>
                  <w:rFonts w:ascii="Century Gothic" w:hAnsi="Century Gothic"/>
                  <w:sz w:val="22"/>
                  <w:szCs w:val="22"/>
                </w:rPr>
                <w:id w:val="1998910559"/>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 </w:t>
            </w:r>
          </w:p>
        </w:tc>
      </w:tr>
    </w:tbl>
    <w:p w14:paraId="22F5D335" w14:textId="77777777" w:rsidR="00B52BA0" w:rsidRDefault="00B52BA0" w:rsidP="00B52BA0">
      <w:pPr>
        <w:rPr>
          <w:rFonts w:ascii="Century Gothic" w:hAnsi="Century Gothic"/>
        </w:rPr>
      </w:pPr>
    </w:p>
    <w:p w14:paraId="4BB44FA0" w14:textId="77777777" w:rsidR="00B52BA0" w:rsidRPr="00BA32F2" w:rsidRDefault="00B52BA0" w:rsidP="00B52BA0">
      <w:pPr>
        <w:numPr>
          <w:ilvl w:val="0"/>
          <w:numId w:val="1"/>
        </w:numPr>
        <w:spacing w:line="360" w:lineRule="auto"/>
        <w:rPr>
          <w:rFonts w:ascii="Century Gothic" w:hAnsi="Century Gothic"/>
          <w:b/>
          <w:sz w:val="22"/>
          <w:szCs w:val="22"/>
        </w:rPr>
      </w:pPr>
      <w:r w:rsidRPr="00BA32F2">
        <w:rPr>
          <w:rFonts w:ascii="Century Gothic" w:hAnsi="Century Gothic"/>
          <w:b/>
          <w:sz w:val="22"/>
          <w:szCs w:val="22"/>
        </w:rPr>
        <w:t>Ausgangssituation:</w:t>
      </w:r>
    </w:p>
    <w:p w14:paraId="5F5F8FE1" w14:textId="77777777" w:rsidR="00B52BA0" w:rsidRPr="00BB1AA7" w:rsidRDefault="00B52BA0" w:rsidP="00B52BA0">
      <w:pPr>
        <w:pStyle w:val="Listenabsatz"/>
        <w:numPr>
          <w:ilvl w:val="0"/>
          <w:numId w:val="2"/>
        </w:numPr>
        <w:rPr>
          <w:rFonts w:ascii="Century Gothic" w:hAnsi="Century Gothic"/>
          <w:sz w:val="22"/>
          <w:szCs w:val="22"/>
        </w:rPr>
      </w:pPr>
      <w:r w:rsidRPr="00BB1AA7">
        <w:rPr>
          <w:rFonts w:ascii="Century Gothic" w:hAnsi="Century Gothic"/>
          <w:sz w:val="22"/>
          <w:szCs w:val="22"/>
          <w:u w:val="single"/>
        </w:rPr>
        <w:t>Testverfahren:</w:t>
      </w:r>
      <w:r w:rsidRPr="00BB1AA7">
        <w:rPr>
          <w:rFonts w:ascii="Century Gothic" w:hAnsi="Century Gothic"/>
          <w:sz w:val="22"/>
          <w:szCs w:val="22"/>
        </w:rPr>
        <w:t xml:space="preserve"> </w:t>
      </w:r>
    </w:p>
    <w:p w14:paraId="701F9403" w14:textId="77777777" w:rsidR="00B52BA0" w:rsidRPr="00BB1AA7" w:rsidRDefault="00B52BA0" w:rsidP="00B52BA0">
      <w:pPr>
        <w:pStyle w:val="Listenabsatz"/>
        <w:ind w:left="1440"/>
        <w:rPr>
          <w:rFonts w:ascii="Century Gothic" w:hAnsi="Century Gothic"/>
          <w:sz w:val="22"/>
          <w:szCs w:val="22"/>
        </w:rPr>
      </w:pPr>
    </w:p>
    <w:p w14:paraId="067E18CD" w14:textId="77777777" w:rsidR="00B52BA0" w:rsidRPr="00BB1AA7" w:rsidRDefault="00B52BA0" w:rsidP="00B52BA0">
      <w:pPr>
        <w:pStyle w:val="Listenabsatz"/>
        <w:numPr>
          <w:ilvl w:val="0"/>
          <w:numId w:val="2"/>
        </w:numPr>
        <w:rPr>
          <w:rFonts w:ascii="Century Gothic" w:hAnsi="Century Gothic"/>
          <w:sz w:val="22"/>
          <w:szCs w:val="22"/>
          <w:u w:val="single"/>
        </w:rPr>
      </w:pPr>
      <w:r w:rsidRPr="00BB1AA7">
        <w:rPr>
          <w:rFonts w:ascii="Century Gothic" w:hAnsi="Century Gothic"/>
          <w:sz w:val="22"/>
          <w:szCs w:val="22"/>
          <w:u w:val="single"/>
        </w:rPr>
        <w:t>Medikation / Notfallplan:</w:t>
      </w:r>
      <w:r w:rsidRPr="00BB1AA7">
        <w:rPr>
          <w:rFonts w:ascii="Century Gothic" w:hAnsi="Century Gothic"/>
          <w:sz w:val="22"/>
          <w:szCs w:val="22"/>
        </w:rPr>
        <w:t xml:space="preserve"> </w:t>
      </w:r>
    </w:p>
    <w:p w14:paraId="2E8A1E8E" w14:textId="77777777" w:rsidR="00B52BA0" w:rsidRPr="00BB1AA7" w:rsidRDefault="00B52BA0" w:rsidP="00B52BA0">
      <w:pPr>
        <w:ind w:left="720"/>
        <w:rPr>
          <w:rFonts w:ascii="Century Gothic" w:hAnsi="Century Gothic"/>
          <w:sz w:val="22"/>
          <w:szCs w:val="22"/>
        </w:rPr>
      </w:pPr>
    </w:p>
    <w:p w14:paraId="03C2FC44" w14:textId="77777777"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 xml:space="preserve">Bisherige schulische Maßnahmen: </w:t>
      </w:r>
    </w:p>
    <w:p w14:paraId="6A546589" w14:textId="081ED7C8" w:rsidR="00B52BA0" w:rsidRPr="00BB1AA7" w:rsidRDefault="00B52BA0" w:rsidP="00B52BA0">
      <w:pPr>
        <w:spacing w:line="276" w:lineRule="auto"/>
        <w:rPr>
          <w:rFonts w:ascii="Century Gothic" w:hAnsi="Century Gothic"/>
          <w:sz w:val="22"/>
          <w:szCs w:val="22"/>
        </w:rPr>
      </w:pPr>
      <w:r w:rsidRPr="00BB1AA7">
        <w:rPr>
          <w:rFonts w:ascii="Century Gothic" w:hAnsi="Century Gothic"/>
          <w:sz w:val="22"/>
          <w:szCs w:val="22"/>
        </w:rPr>
        <w:t xml:space="preserve">                       </w:t>
      </w:r>
      <w:sdt>
        <w:sdtPr>
          <w:rPr>
            <w:rFonts w:ascii="Century Gothic" w:hAnsi="Century Gothic"/>
            <w:sz w:val="22"/>
            <w:szCs w:val="22"/>
          </w:rPr>
          <w:id w:val="-105338980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BB1AA7">
        <w:rPr>
          <w:rFonts w:ascii="Century Gothic" w:hAnsi="Century Gothic"/>
          <w:sz w:val="22"/>
          <w:szCs w:val="22"/>
        </w:rPr>
        <w:t xml:space="preserve"> Vorlaufkurs</w:t>
      </w:r>
      <w:r w:rsidRPr="00BB1AA7">
        <w:rPr>
          <w:rFonts w:ascii="Century Gothic" w:hAnsi="Century Gothic"/>
          <w:sz w:val="22"/>
          <w:szCs w:val="22"/>
        </w:rPr>
        <w:tab/>
      </w:r>
      <w:r w:rsidRPr="00BB1AA7">
        <w:rPr>
          <w:rFonts w:ascii="Century Gothic" w:hAnsi="Century Gothic"/>
          <w:sz w:val="22"/>
          <w:szCs w:val="22"/>
        </w:rPr>
        <w:tab/>
      </w:r>
      <w:sdt>
        <w:sdtPr>
          <w:rPr>
            <w:rFonts w:ascii="Century Gothic" w:hAnsi="Century Gothic"/>
            <w:sz w:val="22"/>
            <w:szCs w:val="22"/>
          </w:rPr>
          <w:id w:val="1057587771"/>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Pr="00BB1AA7">
        <w:rPr>
          <w:rFonts w:ascii="Century Gothic" w:hAnsi="Century Gothic"/>
          <w:sz w:val="22"/>
          <w:szCs w:val="22"/>
        </w:rPr>
        <w:t xml:space="preserve"> Förderkurs:</w:t>
      </w:r>
      <w:r w:rsidR="006B28EB">
        <w:rPr>
          <w:rFonts w:ascii="Century Gothic" w:hAnsi="Century Gothic"/>
          <w:sz w:val="22"/>
          <w:szCs w:val="22"/>
        </w:rPr>
        <w:t xml:space="preserve"> Mathe</w:t>
      </w:r>
    </w:p>
    <w:p w14:paraId="42C838BF" w14:textId="5FFA7345" w:rsidR="00B52BA0" w:rsidRPr="00BB1AA7" w:rsidRDefault="00000000" w:rsidP="00B52BA0">
      <w:pPr>
        <w:spacing w:line="276" w:lineRule="auto"/>
        <w:ind w:left="720" w:firstLine="696"/>
        <w:rPr>
          <w:rFonts w:ascii="Century Gothic" w:hAnsi="Century Gothic"/>
          <w:sz w:val="22"/>
          <w:szCs w:val="22"/>
        </w:rPr>
      </w:pPr>
      <w:sdt>
        <w:sdtPr>
          <w:rPr>
            <w:rFonts w:ascii="Century Gothic" w:hAnsi="Century Gothic"/>
            <w:sz w:val="22"/>
            <w:szCs w:val="22"/>
          </w:rPr>
          <w:id w:val="761268133"/>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DaZ</w:t>
      </w:r>
      <w:r w:rsidR="00B52BA0" w:rsidRPr="00BB1AA7">
        <w:rPr>
          <w:rFonts w:ascii="Century Gothic" w:hAnsi="Century Gothic"/>
          <w:sz w:val="22"/>
          <w:szCs w:val="22"/>
        </w:rPr>
        <w:tab/>
      </w:r>
      <w:r w:rsidR="00B52BA0" w:rsidRPr="00BB1AA7">
        <w:rPr>
          <w:rFonts w:ascii="Century Gothic" w:hAnsi="Century Gothic"/>
          <w:sz w:val="22"/>
          <w:szCs w:val="22"/>
        </w:rPr>
        <w:tab/>
      </w:r>
      <w:r w:rsidR="00B52BA0" w:rsidRPr="00BB1AA7">
        <w:rPr>
          <w:rFonts w:ascii="Century Gothic" w:hAnsi="Century Gothic"/>
          <w:sz w:val="22"/>
          <w:szCs w:val="22"/>
        </w:rPr>
        <w:tab/>
      </w:r>
      <w:r w:rsidR="00B52BA0" w:rsidRPr="00BB1AA7">
        <w:rPr>
          <w:rFonts w:ascii="Century Gothic" w:hAnsi="Century Gothic"/>
          <w:sz w:val="22"/>
          <w:szCs w:val="22"/>
        </w:rPr>
        <w:tab/>
      </w:r>
      <w:sdt>
        <w:sdtPr>
          <w:rPr>
            <w:rFonts w:ascii="Century Gothic" w:hAnsi="Century Gothic"/>
            <w:sz w:val="22"/>
            <w:szCs w:val="22"/>
          </w:rPr>
          <w:id w:val="1017503579"/>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UBUS</w:t>
      </w:r>
    </w:p>
    <w:p w14:paraId="1635DA85" w14:textId="0863B667" w:rsidR="00B52BA0" w:rsidRPr="00BB1AA7" w:rsidRDefault="00000000" w:rsidP="00B52BA0">
      <w:pPr>
        <w:spacing w:line="276" w:lineRule="auto"/>
        <w:ind w:left="720" w:firstLine="696"/>
        <w:rPr>
          <w:rFonts w:ascii="Century Gothic" w:hAnsi="Century Gothic"/>
          <w:sz w:val="22"/>
          <w:szCs w:val="22"/>
        </w:rPr>
      </w:pPr>
      <w:sdt>
        <w:sdtPr>
          <w:rPr>
            <w:rFonts w:ascii="Century Gothic" w:hAnsi="Century Gothic"/>
            <w:sz w:val="22"/>
            <w:szCs w:val="22"/>
          </w:rPr>
          <w:id w:val="960151539"/>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Vorbeugende Maßnahmen </w:t>
      </w:r>
      <w:proofErr w:type="spellStart"/>
      <w:r w:rsidR="00B52BA0" w:rsidRPr="00BB1AA7">
        <w:rPr>
          <w:rFonts w:ascii="Century Gothic" w:hAnsi="Century Gothic"/>
          <w:sz w:val="22"/>
          <w:szCs w:val="22"/>
        </w:rPr>
        <w:t>rBFZ</w:t>
      </w:r>
      <w:proofErr w:type="spellEnd"/>
      <w:r w:rsidR="00B52BA0" w:rsidRPr="00BB1AA7">
        <w:rPr>
          <w:rFonts w:ascii="Century Gothic" w:hAnsi="Century Gothic"/>
          <w:sz w:val="22"/>
          <w:szCs w:val="22"/>
        </w:rPr>
        <w:t xml:space="preserve"> (Name: </w:t>
      </w:r>
      <w:r w:rsidR="006B28EB">
        <w:rPr>
          <w:rFonts w:ascii="Century Gothic" w:hAnsi="Century Gothic"/>
          <w:sz w:val="22"/>
          <w:szCs w:val="22"/>
        </w:rPr>
        <w:t xml:space="preserve">Frau </w:t>
      </w:r>
      <w:proofErr w:type="spellStart"/>
      <w:r w:rsidR="006B28EB">
        <w:rPr>
          <w:rFonts w:ascii="Century Gothic" w:hAnsi="Century Gothic"/>
          <w:sz w:val="22"/>
          <w:szCs w:val="22"/>
        </w:rPr>
        <w:t>Kolkhorst</w:t>
      </w:r>
      <w:proofErr w:type="spellEnd"/>
      <w:r w:rsidR="00B52BA0" w:rsidRPr="00BB1AA7">
        <w:rPr>
          <w:rFonts w:ascii="Century Gothic" w:hAnsi="Century Gothic"/>
          <w:sz w:val="22"/>
          <w:szCs w:val="22"/>
        </w:rPr>
        <w:t>)</w:t>
      </w:r>
    </w:p>
    <w:p w14:paraId="2B0CDFB5" w14:textId="77777777" w:rsidR="00B52BA0" w:rsidRPr="00BB1AA7" w:rsidRDefault="00000000" w:rsidP="00B52BA0">
      <w:pPr>
        <w:ind w:left="720" w:firstLine="696"/>
        <w:rPr>
          <w:rFonts w:ascii="Century Gothic" w:hAnsi="Century Gothic"/>
          <w:sz w:val="22"/>
          <w:szCs w:val="22"/>
        </w:rPr>
      </w:pPr>
      <w:sdt>
        <w:sdtPr>
          <w:rPr>
            <w:rFonts w:ascii="Century Gothic" w:hAnsi="Century Gothic"/>
            <w:sz w:val="22"/>
            <w:szCs w:val="22"/>
          </w:rPr>
          <w:id w:val="121786773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sonstige: </w:t>
      </w:r>
    </w:p>
    <w:p w14:paraId="27EEEFDB" w14:textId="77777777" w:rsidR="00B52BA0" w:rsidRPr="00BB1AA7" w:rsidRDefault="00B52BA0" w:rsidP="00B52BA0">
      <w:pPr>
        <w:spacing w:line="276" w:lineRule="auto"/>
        <w:ind w:left="720"/>
        <w:rPr>
          <w:rFonts w:ascii="Century Gothic" w:hAnsi="Century Gothic"/>
          <w:sz w:val="22"/>
          <w:szCs w:val="22"/>
        </w:rPr>
      </w:pPr>
    </w:p>
    <w:p w14:paraId="14747AE1" w14:textId="446A0855" w:rsidR="00B52BA0" w:rsidRPr="00BB1AA7" w:rsidRDefault="00B52BA0" w:rsidP="00B52BA0">
      <w:pPr>
        <w:pStyle w:val="Listenabsatz"/>
        <w:numPr>
          <w:ilvl w:val="0"/>
          <w:numId w:val="3"/>
        </w:numPr>
        <w:spacing w:line="276" w:lineRule="auto"/>
        <w:rPr>
          <w:rFonts w:ascii="Century Gothic" w:hAnsi="Century Gothic"/>
          <w:sz w:val="22"/>
          <w:szCs w:val="22"/>
          <w:u w:val="single"/>
        </w:rPr>
      </w:pPr>
      <w:r w:rsidRPr="00BB1AA7">
        <w:rPr>
          <w:rFonts w:ascii="Century Gothic" w:hAnsi="Century Gothic"/>
          <w:sz w:val="22"/>
          <w:szCs w:val="22"/>
          <w:u w:val="single"/>
        </w:rPr>
        <w:t>Maßnahmen VOGSV § 7, § 42:</w:t>
      </w:r>
    </w:p>
    <w:p w14:paraId="539AC6CE"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Nachteilsausgleich:</w:t>
      </w:r>
      <w:r w:rsidRPr="00BB1AA7">
        <w:rPr>
          <w:rFonts w:ascii="Century Gothic" w:hAnsi="Century Gothic"/>
          <w:sz w:val="22"/>
          <w:szCs w:val="22"/>
        </w:rPr>
        <w:tab/>
      </w:r>
      <w:r w:rsidRPr="00BB1AA7">
        <w:rPr>
          <w:rFonts w:ascii="Century Gothic" w:hAnsi="Century Gothic"/>
          <w:sz w:val="22"/>
          <w:szCs w:val="22"/>
        </w:rPr>
        <w:tab/>
      </w:r>
      <w:r w:rsidRPr="00BB1AA7">
        <w:rPr>
          <w:rFonts w:ascii="Century Gothic" w:hAnsi="Century Gothic"/>
          <w:sz w:val="22"/>
          <w:szCs w:val="22"/>
        </w:rPr>
        <w:tab/>
        <w:t xml:space="preserve"> </w:t>
      </w:r>
    </w:p>
    <w:p w14:paraId="73C9A819" w14:textId="1FF14DB3" w:rsidR="00B52BA0" w:rsidRPr="00BB1AA7" w:rsidRDefault="00000000" w:rsidP="00B52BA0">
      <w:pPr>
        <w:pStyle w:val="Listenabsatz"/>
        <w:spacing w:line="276" w:lineRule="auto"/>
        <w:ind w:left="1440"/>
        <w:rPr>
          <w:rFonts w:ascii="Century Gothic" w:hAnsi="Century Gothic"/>
          <w:sz w:val="22"/>
          <w:szCs w:val="22"/>
        </w:rPr>
      </w:pPr>
      <w:sdt>
        <w:sdtPr>
          <w:rPr>
            <w:sz w:val="22"/>
            <w:szCs w:val="22"/>
          </w:rPr>
          <w:id w:val="96555384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B52BA0" w:rsidRPr="00BB1AA7">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1575428680"/>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1A42AA11"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Abweichen von allgemeinen Grundsätzen der Leistungsfeststellung:</w:t>
      </w:r>
    </w:p>
    <w:p w14:paraId="0A82FFB5" w14:textId="3B80CA65" w:rsidR="00B52BA0" w:rsidRPr="00BB1AA7" w:rsidRDefault="00000000" w:rsidP="00B52BA0">
      <w:pPr>
        <w:pStyle w:val="Listenabsatz"/>
        <w:spacing w:line="276" w:lineRule="auto"/>
        <w:ind w:left="1440"/>
        <w:rPr>
          <w:rFonts w:ascii="Century Gothic" w:hAnsi="Century Gothic"/>
          <w:sz w:val="22"/>
          <w:szCs w:val="22"/>
        </w:rPr>
      </w:pPr>
      <w:sdt>
        <w:sdtPr>
          <w:rPr>
            <w:sz w:val="22"/>
            <w:szCs w:val="22"/>
          </w:rPr>
          <w:id w:val="2034604833"/>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B52BA0" w:rsidRPr="00BB1AA7">
        <w:rPr>
          <w:rFonts w:ascii="Century Gothic" w:hAnsi="Century Gothic"/>
          <w:sz w:val="22"/>
          <w:szCs w:val="22"/>
        </w:rPr>
        <w:tab/>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1376385130"/>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5E9878B3" w14:textId="77777777" w:rsidR="00B52BA0" w:rsidRPr="00BB1AA7" w:rsidRDefault="00B52BA0" w:rsidP="00B52BA0">
      <w:pPr>
        <w:pStyle w:val="Listenabsatz"/>
        <w:spacing w:line="276" w:lineRule="auto"/>
        <w:ind w:left="1440"/>
        <w:rPr>
          <w:rFonts w:ascii="Century Gothic" w:hAnsi="Century Gothic"/>
          <w:sz w:val="22"/>
          <w:szCs w:val="22"/>
        </w:rPr>
      </w:pPr>
      <w:r w:rsidRPr="00BB1AA7">
        <w:rPr>
          <w:rFonts w:ascii="Century Gothic" w:hAnsi="Century Gothic"/>
          <w:sz w:val="22"/>
          <w:szCs w:val="22"/>
        </w:rPr>
        <w:t>Abweichen von allgemeinen Grundsätzen der Leistungsbewertung:</w:t>
      </w:r>
    </w:p>
    <w:p w14:paraId="1A5B62D7" w14:textId="5FFC57DE" w:rsidR="00B52BA0" w:rsidRPr="00BB1AA7" w:rsidRDefault="00000000" w:rsidP="00B52BA0">
      <w:pPr>
        <w:pStyle w:val="Listenabsatz"/>
        <w:ind w:left="1440"/>
        <w:rPr>
          <w:rFonts w:ascii="Century Gothic" w:hAnsi="Century Gothic"/>
          <w:sz w:val="22"/>
          <w:szCs w:val="22"/>
        </w:rPr>
      </w:pPr>
      <w:sdt>
        <w:sdtPr>
          <w:rPr>
            <w:sz w:val="22"/>
            <w:szCs w:val="22"/>
          </w:rPr>
          <w:id w:val="-1417316247"/>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00B52BA0" w:rsidRPr="00BB1AA7">
        <w:rPr>
          <w:rFonts w:ascii="Century Gothic" w:hAnsi="Century Gothic"/>
          <w:sz w:val="22"/>
          <w:szCs w:val="22"/>
        </w:rPr>
        <w:t xml:space="preserve"> ja, Fach: </w:t>
      </w:r>
      <w:r w:rsidR="006B28EB">
        <w:rPr>
          <w:rFonts w:ascii="Century Gothic" w:hAnsi="Century Gothic"/>
          <w:sz w:val="22"/>
          <w:szCs w:val="22"/>
        </w:rPr>
        <w:t>Mathe</w:t>
      </w:r>
      <w:r w:rsidR="00B52BA0">
        <w:rPr>
          <w:rFonts w:ascii="Century Gothic" w:hAnsi="Century Gothic"/>
          <w:sz w:val="22"/>
          <w:szCs w:val="22"/>
        </w:rPr>
        <w:tab/>
      </w:r>
      <w:r w:rsidR="00B52BA0">
        <w:rPr>
          <w:rFonts w:ascii="Century Gothic" w:hAnsi="Century Gothic"/>
          <w:sz w:val="22"/>
          <w:szCs w:val="22"/>
        </w:rPr>
        <w:tab/>
      </w:r>
      <w:sdt>
        <w:sdtPr>
          <w:rPr>
            <w:rFonts w:ascii="Century Gothic" w:hAnsi="Century Gothic"/>
            <w:sz w:val="22"/>
            <w:szCs w:val="22"/>
          </w:rPr>
          <w:id w:val="-2009283995"/>
          <w14:checkbox>
            <w14:checked w14:val="0"/>
            <w14:checkedState w14:val="2612" w14:font="MS Gothic"/>
            <w14:uncheckedState w14:val="2610" w14:font="MS Gothic"/>
          </w14:checkbox>
        </w:sdtPr>
        <w:sdtContent>
          <w:r w:rsidR="00B52BA0">
            <w:rPr>
              <w:rFonts w:ascii="MS Gothic" w:eastAsia="MS Gothic" w:hAnsi="MS Gothic" w:hint="eastAsia"/>
              <w:sz w:val="22"/>
              <w:szCs w:val="22"/>
            </w:rPr>
            <w:t>☐</w:t>
          </w:r>
        </w:sdtContent>
      </w:sdt>
      <w:r w:rsidR="00B52BA0" w:rsidRPr="00BB1AA7">
        <w:rPr>
          <w:rFonts w:ascii="Century Gothic" w:hAnsi="Century Gothic"/>
          <w:sz w:val="22"/>
          <w:szCs w:val="22"/>
        </w:rPr>
        <w:t xml:space="preserve">  nein</w:t>
      </w:r>
    </w:p>
    <w:p w14:paraId="3EEB9697" w14:textId="77777777" w:rsidR="00B52BA0" w:rsidRPr="00BB1AA7" w:rsidRDefault="00B52BA0" w:rsidP="00B52BA0">
      <w:pPr>
        <w:ind w:left="720"/>
        <w:rPr>
          <w:rFonts w:ascii="Century Gothic" w:hAnsi="Century Gothic"/>
          <w:sz w:val="22"/>
          <w:szCs w:val="22"/>
        </w:rPr>
      </w:pPr>
    </w:p>
    <w:p w14:paraId="6EFCF971" w14:textId="77777777"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Außerschulische Maßnahmen:</w:t>
      </w:r>
      <w:r w:rsidRPr="00BB1AA7">
        <w:rPr>
          <w:rFonts w:ascii="Century Gothic" w:hAnsi="Century Gothic"/>
          <w:sz w:val="22"/>
          <w:szCs w:val="22"/>
        </w:rPr>
        <w:t xml:space="preserve"> </w:t>
      </w:r>
    </w:p>
    <w:p w14:paraId="79FA550A" w14:textId="77777777" w:rsidR="00B52BA0" w:rsidRPr="00BB1AA7" w:rsidRDefault="00B52BA0" w:rsidP="00B52BA0">
      <w:pPr>
        <w:pStyle w:val="Listenabsatz"/>
        <w:ind w:left="1440"/>
        <w:rPr>
          <w:rFonts w:ascii="Century Gothic" w:hAnsi="Century Gothic"/>
          <w:sz w:val="22"/>
          <w:szCs w:val="22"/>
          <w:u w:val="single"/>
        </w:rPr>
      </w:pPr>
    </w:p>
    <w:p w14:paraId="139D5D8B" w14:textId="69F6F0CE" w:rsidR="00B52BA0" w:rsidRPr="00BB1AA7" w:rsidRDefault="00B52BA0" w:rsidP="00B52BA0">
      <w:pPr>
        <w:pStyle w:val="Listenabsatz"/>
        <w:numPr>
          <w:ilvl w:val="0"/>
          <w:numId w:val="3"/>
        </w:numPr>
        <w:rPr>
          <w:rFonts w:ascii="Century Gothic" w:hAnsi="Century Gothic"/>
          <w:sz w:val="22"/>
          <w:szCs w:val="22"/>
          <w:u w:val="single"/>
        </w:rPr>
      </w:pPr>
      <w:r w:rsidRPr="00BB1AA7">
        <w:rPr>
          <w:rFonts w:ascii="Century Gothic" w:hAnsi="Century Gothic"/>
          <w:sz w:val="22"/>
          <w:szCs w:val="22"/>
          <w:u w:val="single"/>
        </w:rPr>
        <w:t>Unterstützung durch Teilhabeassistenz:</w:t>
      </w:r>
      <w:r w:rsidRPr="00BB1AA7">
        <w:rPr>
          <w:rFonts w:ascii="Century Gothic" w:hAnsi="Century Gothic"/>
          <w:sz w:val="22"/>
          <w:szCs w:val="22"/>
        </w:rPr>
        <w:t xml:space="preserve">      </w:t>
      </w:r>
      <w:sdt>
        <w:sdtPr>
          <w:rPr>
            <w:rFonts w:ascii="Century Gothic" w:hAnsi="Century Gothic"/>
          </w:rPr>
          <w:id w:val="1401493260"/>
          <w14:checkbox>
            <w14:checked w14:val="0"/>
            <w14:checkedState w14:val="2612" w14:font="MS Gothic"/>
            <w14:uncheckedState w14:val="2610" w14:font="MS Gothic"/>
          </w14:checkbox>
        </w:sdtPr>
        <w:sdtContent>
          <w:r w:rsidR="00EA70B6">
            <w:rPr>
              <w:rFonts w:ascii="MS Gothic" w:eastAsia="MS Gothic" w:hAnsi="MS Gothic" w:hint="eastAsia"/>
            </w:rPr>
            <w:t>☐</w:t>
          </w:r>
        </w:sdtContent>
      </w:sdt>
      <w:r w:rsidRPr="00BB1AA7">
        <w:rPr>
          <w:rFonts w:ascii="Century Gothic" w:hAnsi="Century Gothic"/>
        </w:rPr>
        <w:t xml:space="preserve"> </w:t>
      </w:r>
      <w:r>
        <w:rPr>
          <w:rFonts w:ascii="Century Gothic" w:hAnsi="Century Gothic"/>
        </w:rPr>
        <w:t xml:space="preserve"> </w:t>
      </w:r>
      <w:r w:rsidRPr="00BB1AA7">
        <w:rPr>
          <w:rFonts w:ascii="Century Gothic" w:hAnsi="Century Gothic"/>
        </w:rPr>
        <w:t>ja</w:t>
      </w:r>
      <w:r w:rsidRPr="00BB1AA7">
        <w:rPr>
          <w:rFonts w:ascii="Century Gothic" w:hAnsi="Century Gothic"/>
        </w:rPr>
        <w:tab/>
      </w:r>
      <w:sdt>
        <w:sdtPr>
          <w:rPr>
            <w:rFonts w:ascii="Century Gothic" w:hAnsi="Century Gothic"/>
            <w:sz w:val="22"/>
            <w:szCs w:val="22"/>
          </w:rPr>
          <w:id w:val="774828901"/>
          <w14:checkbox>
            <w14:checked w14:val="1"/>
            <w14:checkedState w14:val="2612" w14:font="MS Gothic"/>
            <w14:uncheckedState w14:val="2610" w14:font="MS Gothic"/>
          </w14:checkbox>
        </w:sdtPr>
        <w:sdtContent>
          <w:r w:rsidR="006B28EB">
            <w:rPr>
              <w:rFonts w:ascii="MS Gothic" w:eastAsia="MS Gothic" w:hAnsi="MS Gothic" w:hint="eastAsia"/>
              <w:sz w:val="22"/>
              <w:szCs w:val="22"/>
            </w:rPr>
            <w:t>☒</w:t>
          </w:r>
        </w:sdtContent>
      </w:sdt>
      <w:r w:rsidRPr="00BB1AA7">
        <w:rPr>
          <w:rFonts w:ascii="Century Gothic" w:hAnsi="Century Gothic"/>
          <w:sz w:val="22"/>
          <w:szCs w:val="22"/>
        </w:rPr>
        <w:t xml:space="preserve"> </w:t>
      </w:r>
      <w:r w:rsidRPr="00BB1AA7">
        <w:rPr>
          <w:rFonts w:ascii="Century Gothic" w:hAnsi="Century Gothic"/>
        </w:rPr>
        <w:t xml:space="preserve"> nein</w:t>
      </w:r>
    </w:p>
    <w:p w14:paraId="1F199D45" w14:textId="77777777" w:rsidR="003C6EB1" w:rsidRPr="003C6EB1" w:rsidRDefault="003C6EB1" w:rsidP="003C6EB1">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9139FC" w14:paraId="45CF40F1" w14:textId="77777777" w:rsidTr="00800F86">
        <w:tc>
          <w:tcPr>
            <w:tcW w:w="9889" w:type="dxa"/>
            <w:gridSpan w:val="3"/>
            <w:shd w:val="clear" w:color="auto" w:fill="D9D9D9" w:themeFill="background1" w:themeFillShade="D9"/>
          </w:tcPr>
          <w:p w14:paraId="454D6958" w14:textId="77777777" w:rsidR="009139FC" w:rsidRPr="00DE6EB0" w:rsidRDefault="009139FC" w:rsidP="00800F86">
            <w:pPr>
              <w:pStyle w:val="Listenabsatz"/>
              <w:ind w:left="0"/>
              <w:rPr>
                <w:rFonts w:ascii="Century Gothic" w:hAnsi="Century Gothic"/>
                <w:b/>
                <w:bCs/>
                <w:sz w:val="20"/>
                <w:szCs w:val="20"/>
              </w:rPr>
            </w:pPr>
            <w:r>
              <w:rPr>
                <w:rFonts w:ascii="Century Gothic" w:hAnsi="Century Gothic"/>
                <w:b/>
                <w:bCs/>
              </w:rPr>
              <w:t>Mathematik</w:t>
            </w:r>
          </w:p>
        </w:tc>
      </w:tr>
      <w:tr w:rsidR="00531DBE" w14:paraId="026E0433" w14:textId="77777777" w:rsidTr="00800F86">
        <w:tc>
          <w:tcPr>
            <w:tcW w:w="9889" w:type="dxa"/>
            <w:gridSpan w:val="3"/>
            <w:shd w:val="clear" w:color="auto" w:fill="auto"/>
          </w:tcPr>
          <w:p w14:paraId="178FCB11" w14:textId="47621CB1" w:rsidR="00531DBE" w:rsidRPr="00DE6EB0" w:rsidRDefault="00531DBE" w:rsidP="00800F86">
            <w:pPr>
              <w:pStyle w:val="Listenabsatz"/>
              <w:ind w:left="0"/>
              <w:rPr>
                <w:rFonts w:ascii="Century Gothic" w:hAnsi="Century Gothic"/>
                <w:sz w:val="20"/>
                <w:szCs w:val="20"/>
              </w:rPr>
            </w:pPr>
            <w:r>
              <w:rPr>
                <w:rFonts w:ascii="Century Gothic" w:hAnsi="Century Gothic"/>
                <w:sz w:val="20"/>
                <w:szCs w:val="20"/>
              </w:rPr>
              <w:t xml:space="preserve">Stärken: </w:t>
            </w:r>
            <w:r w:rsidR="000C6DA7">
              <w:rPr>
                <w:rFonts w:ascii="Century Gothic" w:hAnsi="Century Gothic" w:cs="Arial"/>
                <w:sz w:val="20"/>
                <w:szCs w:val="20"/>
              </w:rPr>
              <w:t>Maddox kann die Stellenwerte sicher unterscheiden und größtenteils Zahlen korrekt benennen und notieren.</w:t>
            </w:r>
          </w:p>
        </w:tc>
      </w:tr>
      <w:tr w:rsidR="009139FC" w14:paraId="67BA65FD" w14:textId="77777777" w:rsidTr="00800F86">
        <w:tc>
          <w:tcPr>
            <w:tcW w:w="9889" w:type="dxa"/>
            <w:gridSpan w:val="3"/>
            <w:shd w:val="clear" w:color="auto" w:fill="auto"/>
          </w:tcPr>
          <w:p w14:paraId="3AFB2D93" w14:textId="77777777" w:rsidR="009139FC" w:rsidRDefault="009139FC" w:rsidP="00800F86">
            <w:pPr>
              <w:pStyle w:val="Listenabsatz"/>
              <w:ind w:left="0"/>
              <w:rPr>
                <w:rFonts w:ascii="Century Gothic" w:hAnsi="Century Gothic"/>
                <w:sz w:val="20"/>
                <w:szCs w:val="20"/>
              </w:rPr>
            </w:pPr>
            <w:r w:rsidRPr="00DE6EB0">
              <w:rPr>
                <w:rFonts w:ascii="Century Gothic" w:hAnsi="Century Gothic"/>
                <w:sz w:val="20"/>
                <w:szCs w:val="20"/>
              </w:rPr>
              <w:t>Lernausgangslage:</w:t>
            </w:r>
          </w:p>
          <w:p w14:paraId="511039F1" w14:textId="0B6F4977" w:rsidR="009139FC" w:rsidRDefault="009139FC" w:rsidP="00800F86">
            <w:pPr>
              <w:pStyle w:val="Listenabsatz"/>
              <w:ind w:left="0"/>
              <w:rPr>
                <w:rFonts w:ascii="Century Gothic" w:hAnsi="Century Gothic" w:cs="Arial"/>
                <w:sz w:val="20"/>
                <w:szCs w:val="20"/>
              </w:rPr>
            </w:pPr>
            <w:r w:rsidRPr="00A655A6">
              <w:rPr>
                <w:rFonts w:ascii="Century Gothic" w:hAnsi="Century Gothic" w:cs="Arial"/>
                <w:sz w:val="20"/>
                <w:szCs w:val="20"/>
              </w:rPr>
              <w:t>Im Zahlenraum bis 10 kann Maddox Plus- und Minusaufgaben teilweise sicher lösen</w:t>
            </w:r>
            <w:r>
              <w:rPr>
                <w:rFonts w:ascii="Century Gothic" w:hAnsi="Century Gothic" w:cs="Arial"/>
                <w:sz w:val="20"/>
                <w:szCs w:val="20"/>
              </w:rPr>
              <w:t xml:space="preserve"> (zählendes Rechnen, Finger)</w:t>
            </w:r>
            <w:r w:rsidRPr="00A655A6">
              <w:rPr>
                <w:rFonts w:ascii="Century Gothic" w:hAnsi="Century Gothic" w:cs="Arial"/>
                <w:sz w:val="20"/>
                <w:szCs w:val="20"/>
              </w:rPr>
              <w:t xml:space="preserve">. </w:t>
            </w:r>
            <w:r>
              <w:rPr>
                <w:rFonts w:ascii="Century Gothic" w:hAnsi="Century Gothic" w:cs="Arial"/>
                <w:sz w:val="20"/>
                <w:szCs w:val="20"/>
              </w:rPr>
              <w:t>Im Zahlenraum bis 100 ka</w:t>
            </w:r>
            <w:r w:rsidR="00505186">
              <w:rPr>
                <w:rFonts w:ascii="Century Gothic" w:hAnsi="Century Gothic" w:cs="Arial"/>
                <w:sz w:val="20"/>
                <w:szCs w:val="20"/>
              </w:rPr>
              <w:t>nn er die Addition und Subtraktion von einstelligen Zahlen ohne Zehnerübergang überwiegend sicher lösen</w:t>
            </w:r>
            <w:r>
              <w:rPr>
                <w:rFonts w:ascii="Century Gothic" w:hAnsi="Century Gothic" w:cs="Arial"/>
                <w:sz w:val="20"/>
                <w:szCs w:val="20"/>
              </w:rPr>
              <w:t xml:space="preserve">. </w:t>
            </w:r>
          </w:p>
          <w:p w14:paraId="151A52D7" w14:textId="684A7696" w:rsidR="00505186" w:rsidRDefault="00505186" w:rsidP="00800F86">
            <w:pPr>
              <w:pStyle w:val="Listenabsatz"/>
              <w:ind w:left="0"/>
              <w:rPr>
                <w:rFonts w:ascii="Century Gothic" w:hAnsi="Century Gothic" w:cs="Arial"/>
                <w:sz w:val="20"/>
                <w:szCs w:val="20"/>
              </w:rPr>
            </w:pPr>
            <w:r>
              <w:rPr>
                <w:rFonts w:ascii="Century Gothic" w:hAnsi="Century Gothic" w:cs="Arial"/>
                <w:sz w:val="20"/>
                <w:szCs w:val="20"/>
              </w:rPr>
              <w:t xml:space="preserve">Er kann die Einmaleinsreihen 1, 2, 5 und 10 </w:t>
            </w:r>
            <w:r w:rsidR="005170AD">
              <w:rPr>
                <w:rFonts w:ascii="Century Gothic" w:hAnsi="Century Gothic" w:cs="Arial"/>
                <w:sz w:val="20"/>
                <w:szCs w:val="20"/>
              </w:rPr>
              <w:t>teilweise</w:t>
            </w:r>
            <w:r>
              <w:rPr>
                <w:rFonts w:ascii="Century Gothic" w:hAnsi="Century Gothic" w:cs="Arial"/>
                <w:sz w:val="20"/>
                <w:szCs w:val="20"/>
              </w:rPr>
              <w:t xml:space="preserve"> auswendig. Die Grundvorstellung der Division hat er verstanden und kann diese auf der ikonischen Ebene lösen. </w:t>
            </w:r>
          </w:p>
          <w:p w14:paraId="768BAEB6" w14:textId="77777777" w:rsidR="009139FC" w:rsidRPr="00A655A6" w:rsidRDefault="009139FC" w:rsidP="00800F86">
            <w:pPr>
              <w:pStyle w:val="Listenabsatz"/>
              <w:ind w:left="0"/>
              <w:rPr>
                <w:rFonts w:ascii="Century Gothic" w:hAnsi="Century Gothic"/>
              </w:rPr>
            </w:pPr>
            <w:r w:rsidRPr="00183ADF">
              <w:rPr>
                <w:rFonts w:ascii="Century Gothic" w:hAnsi="Century Gothic"/>
                <w:sz w:val="20"/>
                <w:szCs w:val="20"/>
              </w:rPr>
              <w:t>Maddox hat eine Dyskalkulie diagnostiziert bekommen (Dr. Eisenberg BADYS 1-4).</w:t>
            </w:r>
          </w:p>
        </w:tc>
      </w:tr>
      <w:tr w:rsidR="009139FC" w14:paraId="06EA67F7" w14:textId="77777777" w:rsidTr="00800F86">
        <w:tc>
          <w:tcPr>
            <w:tcW w:w="4253" w:type="dxa"/>
          </w:tcPr>
          <w:p w14:paraId="74E78E12" w14:textId="77777777" w:rsidR="009139FC" w:rsidRPr="00DE6EB0" w:rsidRDefault="009139FC" w:rsidP="00800F86">
            <w:pPr>
              <w:pStyle w:val="Listenabsatz"/>
              <w:ind w:left="0"/>
              <w:rPr>
                <w:rFonts w:ascii="Century Gothic" w:hAnsi="Century Gothic"/>
                <w:sz w:val="20"/>
                <w:szCs w:val="20"/>
              </w:rPr>
            </w:pPr>
            <w:r w:rsidRPr="00DE6EB0">
              <w:rPr>
                <w:rFonts w:ascii="Century Gothic" w:hAnsi="Century Gothic"/>
                <w:sz w:val="20"/>
                <w:szCs w:val="20"/>
              </w:rPr>
              <w:t>Ziele</w:t>
            </w:r>
          </w:p>
        </w:tc>
        <w:tc>
          <w:tcPr>
            <w:tcW w:w="3685" w:type="dxa"/>
          </w:tcPr>
          <w:p w14:paraId="72424FB5" w14:textId="77777777" w:rsidR="009139FC" w:rsidRPr="00DE6EB0" w:rsidRDefault="009139FC" w:rsidP="00800F86">
            <w:pPr>
              <w:pStyle w:val="Listenabsatz"/>
              <w:ind w:left="0"/>
              <w:rPr>
                <w:rFonts w:ascii="Century Gothic" w:hAnsi="Century Gothic"/>
                <w:sz w:val="20"/>
                <w:szCs w:val="20"/>
              </w:rPr>
            </w:pPr>
            <w:r>
              <w:rPr>
                <w:rFonts w:ascii="Century Gothic" w:hAnsi="Century Gothic"/>
                <w:sz w:val="20"/>
                <w:szCs w:val="20"/>
              </w:rPr>
              <w:t>Förderm</w:t>
            </w:r>
            <w:r w:rsidRPr="00DE6EB0">
              <w:rPr>
                <w:rFonts w:ascii="Century Gothic" w:hAnsi="Century Gothic"/>
                <w:sz w:val="20"/>
                <w:szCs w:val="20"/>
              </w:rPr>
              <w:t>aßnahmen</w:t>
            </w:r>
          </w:p>
        </w:tc>
        <w:tc>
          <w:tcPr>
            <w:tcW w:w="1951" w:type="dxa"/>
          </w:tcPr>
          <w:p w14:paraId="74F8C6AA" w14:textId="77777777" w:rsidR="009139FC" w:rsidRPr="00DE6EB0" w:rsidRDefault="009139FC" w:rsidP="00800F86">
            <w:pPr>
              <w:pStyle w:val="Listenabsatz"/>
              <w:ind w:left="0"/>
              <w:rPr>
                <w:rFonts w:ascii="Century Gothic" w:hAnsi="Century Gothic"/>
                <w:sz w:val="20"/>
                <w:szCs w:val="20"/>
              </w:rPr>
            </w:pPr>
            <w:r w:rsidRPr="00DE6EB0">
              <w:rPr>
                <w:rFonts w:ascii="Century Gothic" w:hAnsi="Century Gothic"/>
                <w:sz w:val="20"/>
                <w:szCs w:val="20"/>
              </w:rPr>
              <w:t>Zuständigkeiten</w:t>
            </w:r>
          </w:p>
        </w:tc>
      </w:tr>
      <w:tr w:rsidR="009139FC" w14:paraId="66D615D2" w14:textId="77777777" w:rsidTr="00800F86">
        <w:tc>
          <w:tcPr>
            <w:tcW w:w="4253" w:type="dxa"/>
          </w:tcPr>
          <w:p w14:paraId="69A31A1D" w14:textId="2F2C7D53" w:rsidR="009139FC" w:rsidRPr="000C6DA7" w:rsidRDefault="009139FC" w:rsidP="000C6DA7">
            <w:pPr>
              <w:pStyle w:val="Listenabsatz"/>
              <w:numPr>
                <w:ilvl w:val="0"/>
                <w:numId w:val="11"/>
              </w:numPr>
              <w:ind w:left="321"/>
              <w:rPr>
                <w:rFonts w:ascii="Century Gothic" w:hAnsi="Century Gothic"/>
                <w:sz w:val="20"/>
                <w:szCs w:val="20"/>
              </w:rPr>
            </w:pPr>
            <w:r w:rsidRPr="000C6DA7">
              <w:rPr>
                <w:rFonts w:ascii="Century Gothic" w:hAnsi="Century Gothic"/>
                <w:sz w:val="20"/>
                <w:szCs w:val="20"/>
              </w:rPr>
              <w:t>Maddox kann die Reihen 1, 2, 5 und 10 des Einmaleins auswendig.</w:t>
            </w:r>
          </w:p>
        </w:tc>
        <w:tc>
          <w:tcPr>
            <w:tcW w:w="3685" w:type="dxa"/>
          </w:tcPr>
          <w:p w14:paraId="4001DD4C" w14:textId="631ECD81" w:rsidR="005170AD" w:rsidRPr="005170AD" w:rsidRDefault="009139FC" w:rsidP="005170AD">
            <w:pPr>
              <w:pStyle w:val="Listenabsatz"/>
              <w:numPr>
                <w:ilvl w:val="0"/>
                <w:numId w:val="7"/>
              </w:numPr>
              <w:ind w:left="455"/>
              <w:rPr>
                <w:rFonts w:ascii="Century Gothic" w:hAnsi="Century Gothic"/>
                <w:sz w:val="20"/>
                <w:szCs w:val="20"/>
              </w:rPr>
            </w:pPr>
            <w:r>
              <w:rPr>
                <w:rFonts w:ascii="Century Gothic" w:hAnsi="Century Gothic"/>
                <w:sz w:val="20"/>
                <w:szCs w:val="20"/>
              </w:rPr>
              <w:t>Einmaleins</w:t>
            </w:r>
            <w:r w:rsidR="005170AD">
              <w:rPr>
                <w:rFonts w:ascii="Century Gothic" w:hAnsi="Century Gothic"/>
                <w:sz w:val="20"/>
                <w:szCs w:val="20"/>
              </w:rPr>
              <w:t>-Karteikarten</w:t>
            </w:r>
          </w:p>
          <w:p w14:paraId="0DD304E5" w14:textId="77777777" w:rsidR="009139FC" w:rsidRDefault="005170AD" w:rsidP="009139FC">
            <w:pPr>
              <w:pStyle w:val="Listenabsatz"/>
              <w:numPr>
                <w:ilvl w:val="0"/>
                <w:numId w:val="7"/>
              </w:numPr>
              <w:ind w:left="455"/>
              <w:rPr>
                <w:rFonts w:ascii="Century Gothic" w:hAnsi="Century Gothic"/>
                <w:sz w:val="20"/>
                <w:szCs w:val="20"/>
              </w:rPr>
            </w:pPr>
            <w:r>
              <w:rPr>
                <w:rFonts w:ascii="Century Gothic" w:hAnsi="Century Gothic"/>
                <w:sz w:val="20"/>
                <w:szCs w:val="20"/>
              </w:rPr>
              <w:t>Mündliches Wiederholen der Einmaleinsreihen</w:t>
            </w:r>
          </w:p>
          <w:p w14:paraId="2063522D" w14:textId="70BBAECF" w:rsidR="008C5469" w:rsidRPr="00DE6EB0" w:rsidRDefault="008C5469" w:rsidP="009139FC">
            <w:pPr>
              <w:pStyle w:val="Listenabsatz"/>
              <w:numPr>
                <w:ilvl w:val="0"/>
                <w:numId w:val="7"/>
              </w:numPr>
              <w:ind w:left="455"/>
              <w:rPr>
                <w:rFonts w:ascii="Century Gothic" w:hAnsi="Century Gothic"/>
                <w:sz w:val="20"/>
                <w:szCs w:val="20"/>
              </w:rPr>
            </w:pPr>
            <w:r>
              <w:rPr>
                <w:rFonts w:ascii="Century Gothic" w:hAnsi="Century Gothic"/>
                <w:sz w:val="20"/>
                <w:szCs w:val="20"/>
              </w:rPr>
              <w:t>Arbeitsmappe</w:t>
            </w:r>
          </w:p>
        </w:tc>
        <w:tc>
          <w:tcPr>
            <w:tcW w:w="1951" w:type="dxa"/>
          </w:tcPr>
          <w:p w14:paraId="1D545EBE" w14:textId="77777777" w:rsidR="009139FC" w:rsidRDefault="009139FC"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p w14:paraId="6B623D35" w14:textId="76E9D56C" w:rsidR="009139FC" w:rsidRDefault="009139FC"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sidR="00A06923">
              <w:rPr>
                <w:rFonts w:ascii="Century Gothic" w:hAnsi="Century Gothic"/>
                <w:sz w:val="20"/>
                <w:szCs w:val="20"/>
              </w:rPr>
              <w:t>Kolkhorst</w:t>
            </w:r>
            <w:proofErr w:type="spellEnd"/>
          </w:p>
          <w:p w14:paraId="32D314EA" w14:textId="77777777" w:rsidR="009139FC" w:rsidRPr="00DE6EB0" w:rsidRDefault="009139FC" w:rsidP="00800F86">
            <w:pPr>
              <w:pStyle w:val="Listenabsatz"/>
              <w:ind w:left="0"/>
              <w:rPr>
                <w:rFonts w:ascii="Century Gothic" w:hAnsi="Century Gothic"/>
                <w:sz w:val="20"/>
                <w:szCs w:val="20"/>
              </w:rPr>
            </w:pPr>
            <w:r>
              <w:rPr>
                <w:rFonts w:ascii="Century Gothic" w:hAnsi="Century Gothic"/>
                <w:sz w:val="20"/>
                <w:szCs w:val="20"/>
              </w:rPr>
              <w:t>Eltern</w:t>
            </w:r>
          </w:p>
        </w:tc>
      </w:tr>
      <w:tr w:rsidR="00A06923" w14:paraId="5473903E" w14:textId="77777777" w:rsidTr="00800F86">
        <w:tc>
          <w:tcPr>
            <w:tcW w:w="4253" w:type="dxa"/>
          </w:tcPr>
          <w:p w14:paraId="5FF786C2" w14:textId="06101A19" w:rsidR="00A06923" w:rsidRPr="000C6DA7" w:rsidRDefault="008C5469" w:rsidP="000C6DA7">
            <w:pPr>
              <w:pStyle w:val="Listenabsatz"/>
              <w:numPr>
                <w:ilvl w:val="0"/>
                <w:numId w:val="11"/>
              </w:numPr>
              <w:ind w:left="321"/>
              <w:rPr>
                <w:rFonts w:ascii="Century Gothic" w:hAnsi="Century Gothic"/>
                <w:sz w:val="20"/>
                <w:szCs w:val="20"/>
              </w:rPr>
            </w:pPr>
            <w:r w:rsidRPr="000C6DA7">
              <w:rPr>
                <w:rFonts w:ascii="Century Gothic" w:hAnsi="Century Gothic"/>
                <w:sz w:val="20"/>
                <w:szCs w:val="20"/>
              </w:rPr>
              <w:t>Maddox kann die Stellenwerte im Zahlenraum bis 1000 unterscheiden.</w:t>
            </w:r>
          </w:p>
        </w:tc>
        <w:tc>
          <w:tcPr>
            <w:tcW w:w="3685" w:type="dxa"/>
          </w:tcPr>
          <w:p w14:paraId="2A8DBA2C" w14:textId="77777777" w:rsidR="00A06923" w:rsidRDefault="008C5469" w:rsidP="009139FC">
            <w:pPr>
              <w:pStyle w:val="Listenabsatz"/>
              <w:numPr>
                <w:ilvl w:val="0"/>
                <w:numId w:val="7"/>
              </w:numPr>
              <w:ind w:left="455"/>
              <w:rPr>
                <w:rFonts w:ascii="Century Gothic" w:hAnsi="Century Gothic"/>
                <w:sz w:val="20"/>
                <w:szCs w:val="20"/>
              </w:rPr>
            </w:pPr>
            <w:proofErr w:type="spellStart"/>
            <w:r>
              <w:rPr>
                <w:rFonts w:ascii="Century Gothic" w:hAnsi="Century Gothic"/>
                <w:sz w:val="20"/>
                <w:szCs w:val="20"/>
              </w:rPr>
              <w:t>Dienes</w:t>
            </w:r>
            <w:proofErr w:type="spellEnd"/>
            <w:r>
              <w:rPr>
                <w:rFonts w:ascii="Century Gothic" w:hAnsi="Century Gothic"/>
                <w:sz w:val="20"/>
                <w:szCs w:val="20"/>
              </w:rPr>
              <w:t xml:space="preserve"> Material </w:t>
            </w:r>
          </w:p>
          <w:p w14:paraId="35F9A362" w14:textId="63BB9D6D" w:rsidR="008C5469" w:rsidRDefault="008C5469" w:rsidP="009139FC">
            <w:pPr>
              <w:pStyle w:val="Listenabsatz"/>
              <w:numPr>
                <w:ilvl w:val="0"/>
                <w:numId w:val="7"/>
              </w:numPr>
              <w:ind w:left="455"/>
              <w:rPr>
                <w:rFonts w:ascii="Century Gothic" w:hAnsi="Century Gothic"/>
                <w:sz w:val="20"/>
                <w:szCs w:val="20"/>
              </w:rPr>
            </w:pPr>
            <w:r>
              <w:rPr>
                <w:rFonts w:ascii="Century Gothic" w:hAnsi="Century Gothic"/>
                <w:sz w:val="20"/>
                <w:szCs w:val="20"/>
              </w:rPr>
              <w:t>Ikonische Ebene</w:t>
            </w:r>
          </w:p>
        </w:tc>
        <w:tc>
          <w:tcPr>
            <w:tcW w:w="1951" w:type="dxa"/>
          </w:tcPr>
          <w:p w14:paraId="44FDB773" w14:textId="4DEDF1AA" w:rsidR="00A06923" w:rsidRDefault="008C5469"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tc>
      </w:tr>
      <w:tr w:rsidR="00A06923" w14:paraId="16BD6BC1" w14:textId="77777777" w:rsidTr="00800F86">
        <w:tc>
          <w:tcPr>
            <w:tcW w:w="4253" w:type="dxa"/>
          </w:tcPr>
          <w:p w14:paraId="2378BCD9" w14:textId="5B2E0E11" w:rsidR="00A06923" w:rsidRPr="000C6DA7" w:rsidRDefault="005170AD" w:rsidP="000C6DA7">
            <w:pPr>
              <w:pStyle w:val="Listenabsatz"/>
              <w:numPr>
                <w:ilvl w:val="0"/>
                <w:numId w:val="11"/>
              </w:numPr>
              <w:ind w:left="321"/>
              <w:rPr>
                <w:rFonts w:ascii="Century Gothic" w:hAnsi="Century Gothic"/>
                <w:sz w:val="20"/>
                <w:szCs w:val="20"/>
              </w:rPr>
            </w:pPr>
            <w:r w:rsidRPr="000C6DA7">
              <w:rPr>
                <w:rFonts w:ascii="Century Gothic" w:hAnsi="Century Gothic"/>
                <w:sz w:val="20"/>
                <w:szCs w:val="20"/>
              </w:rPr>
              <w:t>Maddox kann Aufgaben im Zahlenraum bis 20 mit Zehnerübergang lösen.</w:t>
            </w:r>
          </w:p>
        </w:tc>
        <w:tc>
          <w:tcPr>
            <w:tcW w:w="3685" w:type="dxa"/>
          </w:tcPr>
          <w:p w14:paraId="713F5B77" w14:textId="77777777" w:rsidR="00A06923" w:rsidRDefault="008C5469" w:rsidP="009139FC">
            <w:pPr>
              <w:pStyle w:val="Listenabsatz"/>
              <w:numPr>
                <w:ilvl w:val="0"/>
                <w:numId w:val="7"/>
              </w:numPr>
              <w:ind w:left="455"/>
              <w:rPr>
                <w:rFonts w:ascii="Century Gothic" w:hAnsi="Century Gothic"/>
                <w:sz w:val="20"/>
                <w:szCs w:val="20"/>
              </w:rPr>
            </w:pPr>
            <w:proofErr w:type="spellStart"/>
            <w:r>
              <w:rPr>
                <w:rFonts w:ascii="Century Gothic" w:hAnsi="Century Gothic"/>
                <w:sz w:val="20"/>
                <w:szCs w:val="20"/>
              </w:rPr>
              <w:t>Abaco</w:t>
            </w:r>
            <w:proofErr w:type="spellEnd"/>
          </w:p>
          <w:p w14:paraId="69F190BE" w14:textId="3A133F03" w:rsidR="008C5469" w:rsidRDefault="008C5469" w:rsidP="009139FC">
            <w:pPr>
              <w:pStyle w:val="Listenabsatz"/>
              <w:numPr>
                <w:ilvl w:val="0"/>
                <w:numId w:val="7"/>
              </w:numPr>
              <w:ind w:left="455"/>
              <w:rPr>
                <w:rFonts w:ascii="Century Gothic" w:hAnsi="Century Gothic"/>
                <w:sz w:val="20"/>
                <w:szCs w:val="20"/>
              </w:rPr>
            </w:pPr>
            <w:r>
              <w:rPr>
                <w:rFonts w:ascii="Century Gothic" w:hAnsi="Century Gothic"/>
                <w:sz w:val="20"/>
                <w:szCs w:val="20"/>
              </w:rPr>
              <w:t>Rechenschritte notieren</w:t>
            </w:r>
          </w:p>
        </w:tc>
        <w:tc>
          <w:tcPr>
            <w:tcW w:w="1951" w:type="dxa"/>
          </w:tcPr>
          <w:p w14:paraId="5F8955AA" w14:textId="77777777" w:rsidR="00A06923" w:rsidRDefault="008C5469"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p w14:paraId="734AC6E6" w14:textId="2ADE0332" w:rsidR="008C5469" w:rsidRDefault="008C5469"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Kolkhorst</w:t>
            </w:r>
            <w:proofErr w:type="spellEnd"/>
          </w:p>
        </w:tc>
      </w:tr>
    </w:tbl>
    <w:p w14:paraId="102FB1C4" w14:textId="77777777" w:rsidR="00F11B4D" w:rsidRDefault="00F11B4D" w:rsidP="00DE6EB0">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9139FC" w14:paraId="10ABEF7D" w14:textId="77777777" w:rsidTr="00800F86">
        <w:tc>
          <w:tcPr>
            <w:tcW w:w="9889" w:type="dxa"/>
            <w:gridSpan w:val="3"/>
            <w:shd w:val="clear" w:color="auto" w:fill="D9D9D9" w:themeFill="background1" w:themeFillShade="D9"/>
          </w:tcPr>
          <w:p w14:paraId="6374BE0D" w14:textId="6621DED6" w:rsidR="009139FC" w:rsidRPr="00DE6EB0" w:rsidRDefault="009139FC" w:rsidP="00063A04">
            <w:pPr>
              <w:pStyle w:val="Listenabsatz"/>
              <w:numPr>
                <w:ilvl w:val="0"/>
                <w:numId w:val="9"/>
              </w:numPr>
              <w:rPr>
                <w:rFonts w:ascii="Century Gothic" w:hAnsi="Century Gothic"/>
                <w:b/>
                <w:bCs/>
                <w:sz w:val="20"/>
                <w:szCs w:val="20"/>
              </w:rPr>
            </w:pPr>
            <w:r>
              <w:rPr>
                <w:rFonts w:ascii="Century Gothic" w:hAnsi="Century Gothic"/>
                <w:b/>
                <w:bCs/>
              </w:rPr>
              <w:t>Arbeitsverhalten</w:t>
            </w:r>
          </w:p>
        </w:tc>
      </w:tr>
      <w:tr w:rsidR="00FC2409" w14:paraId="77C9D441" w14:textId="77777777" w:rsidTr="00800F86">
        <w:tc>
          <w:tcPr>
            <w:tcW w:w="9889" w:type="dxa"/>
            <w:gridSpan w:val="3"/>
            <w:shd w:val="clear" w:color="auto" w:fill="auto"/>
          </w:tcPr>
          <w:p w14:paraId="68D7408D" w14:textId="034B2074" w:rsidR="000C6DA7" w:rsidRDefault="00FC2409" w:rsidP="000C6DA7">
            <w:pPr>
              <w:pStyle w:val="KeinLeerraum"/>
              <w:rPr>
                <w:rFonts w:ascii="Century Gothic" w:hAnsi="Century Gothic"/>
                <w:sz w:val="20"/>
                <w:szCs w:val="20"/>
              </w:rPr>
            </w:pPr>
            <w:r>
              <w:rPr>
                <w:rFonts w:ascii="Century Gothic" w:hAnsi="Century Gothic"/>
                <w:sz w:val="20"/>
                <w:szCs w:val="20"/>
              </w:rPr>
              <w:t>Stärken:</w:t>
            </w:r>
            <w:r w:rsidR="000C6DA7" w:rsidRPr="00570661">
              <w:rPr>
                <w:rFonts w:ascii="Century Gothic" w:hAnsi="Century Gothic"/>
                <w:sz w:val="20"/>
                <w:szCs w:val="20"/>
              </w:rPr>
              <w:t xml:space="preserve"> </w:t>
            </w:r>
            <w:r w:rsidR="000C6DA7">
              <w:rPr>
                <w:rFonts w:ascii="Century Gothic" w:hAnsi="Century Gothic"/>
                <w:sz w:val="20"/>
                <w:szCs w:val="20"/>
              </w:rPr>
              <w:t>Maddox hat</w:t>
            </w:r>
            <w:r w:rsidR="000C6DA7" w:rsidRPr="00570661">
              <w:rPr>
                <w:rFonts w:ascii="Century Gothic" w:hAnsi="Century Gothic"/>
                <w:sz w:val="20"/>
                <w:szCs w:val="20"/>
              </w:rPr>
              <w:t xml:space="preserve"> </w:t>
            </w:r>
            <w:r w:rsidR="000C6DA7">
              <w:rPr>
                <w:rFonts w:ascii="Century Gothic" w:hAnsi="Century Gothic"/>
                <w:sz w:val="20"/>
                <w:szCs w:val="20"/>
              </w:rPr>
              <w:t>s</w:t>
            </w:r>
            <w:r w:rsidR="000C6DA7" w:rsidRPr="00570661">
              <w:rPr>
                <w:rFonts w:ascii="Century Gothic" w:hAnsi="Century Gothic"/>
                <w:sz w:val="20"/>
                <w:szCs w:val="20"/>
              </w:rPr>
              <w:t xml:space="preserve">eine Anstrengungsbereitschaft deutlich </w:t>
            </w:r>
            <w:r w:rsidR="000C6DA7">
              <w:rPr>
                <w:rFonts w:ascii="Century Gothic" w:hAnsi="Century Gothic"/>
                <w:sz w:val="20"/>
                <w:szCs w:val="20"/>
              </w:rPr>
              <w:t>ge</w:t>
            </w:r>
            <w:r w:rsidR="000C6DA7" w:rsidRPr="00570661">
              <w:rPr>
                <w:rFonts w:ascii="Century Gothic" w:hAnsi="Century Gothic"/>
                <w:sz w:val="20"/>
                <w:szCs w:val="20"/>
              </w:rPr>
              <w:t>steiger</w:t>
            </w:r>
            <w:r w:rsidR="000C6DA7">
              <w:rPr>
                <w:rFonts w:ascii="Century Gothic" w:hAnsi="Century Gothic"/>
                <w:sz w:val="20"/>
                <w:szCs w:val="20"/>
              </w:rPr>
              <w:t>t</w:t>
            </w:r>
            <w:r w:rsidR="000C6DA7" w:rsidRPr="00570661">
              <w:rPr>
                <w:rFonts w:ascii="Century Gothic" w:hAnsi="Century Gothic"/>
                <w:sz w:val="20"/>
                <w:szCs w:val="20"/>
              </w:rPr>
              <w:t xml:space="preserve">. </w:t>
            </w:r>
          </w:p>
          <w:p w14:paraId="79D4E7B4" w14:textId="24D442A2" w:rsidR="00FC2409" w:rsidRPr="00DE6EB0" w:rsidRDefault="00FC2409" w:rsidP="00800F86">
            <w:pPr>
              <w:pStyle w:val="Listenabsatz"/>
              <w:ind w:left="0"/>
              <w:rPr>
                <w:rFonts w:ascii="Century Gothic" w:hAnsi="Century Gothic"/>
                <w:sz w:val="20"/>
                <w:szCs w:val="20"/>
              </w:rPr>
            </w:pPr>
          </w:p>
        </w:tc>
      </w:tr>
      <w:tr w:rsidR="009139FC" w14:paraId="532645F2" w14:textId="77777777" w:rsidTr="00800F86">
        <w:tc>
          <w:tcPr>
            <w:tcW w:w="9889" w:type="dxa"/>
            <w:gridSpan w:val="3"/>
            <w:shd w:val="clear" w:color="auto" w:fill="auto"/>
          </w:tcPr>
          <w:p w14:paraId="2F0F3E11" w14:textId="77777777" w:rsidR="009139FC" w:rsidRDefault="009139FC" w:rsidP="00800F86">
            <w:pPr>
              <w:pStyle w:val="Listenabsatz"/>
              <w:ind w:left="0"/>
              <w:rPr>
                <w:rFonts w:ascii="Century Gothic" w:hAnsi="Century Gothic"/>
                <w:sz w:val="20"/>
                <w:szCs w:val="20"/>
              </w:rPr>
            </w:pPr>
            <w:r w:rsidRPr="00DE6EB0">
              <w:rPr>
                <w:rFonts w:ascii="Century Gothic" w:hAnsi="Century Gothic"/>
                <w:sz w:val="20"/>
                <w:szCs w:val="20"/>
              </w:rPr>
              <w:t>Lernausgangslage:</w:t>
            </w:r>
          </w:p>
          <w:p w14:paraId="76CCD9BB" w14:textId="77777777" w:rsidR="009139FC" w:rsidRDefault="009139FC" w:rsidP="00800F86">
            <w:pPr>
              <w:pStyle w:val="KeinLeerraum"/>
              <w:rPr>
                <w:rFonts w:ascii="Century Gothic" w:hAnsi="Century Gothic"/>
                <w:sz w:val="20"/>
                <w:szCs w:val="20"/>
              </w:rPr>
            </w:pPr>
            <w:r>
              <w:rPr>
                <w:rFonts w:ascii="Century Gothic" w:hAnsi="Century Gothic"/>
                <w:sz w:val="20"/>
                <w:szCs w:val="20"/>
              </w:rPr>
              <w:t>Maddox nimmt seine Arbeit zeitnah auf. Er kann seine Konzentration in Einzelarbeiten für eine geringe Zeit aufrechterhalten. Seine Vermeidungsstrategien konnten etwas reduziert werden. Maddox benötigt wiederholende Motivation und Bestätigung der Lehrkraft.</w:t>
            </w:r>
          </w:p>
          <w:p w14:paraId="2BC9C6AF" w14:textId="77777777" w:rsidR="009139FC" w:rsidRDefault="009139FC" w:rsidP="00800F86">
            <w:pPr>
              <w:pStyle w:val="KeinLeerraum"/>
              <w:rPr>
                <w:rFonts w:ascii="Century Gothic" w:hAnsi="Century Gothic"/>
                <w:sz w:val="20"/>
                <w:szCs w:val="20"/>
              </w:rPr>
            </w:pPr>
            <w:r w:rsidRPr="004104AD">
              <w:rPr>
                <w:rFonts w:ascii="Century Gothic" w:hAnsi="Century Gothic"/>
                <w:sz w:val="20"/>
                <w:szCs w:val="20"/>
              </w:rPr>
              <w:t xml:space="preserve">In letzter Zeit arbeitet Maddox vermehrt auf dem Flur alleine in einer Ecke. Er erledigt dort die Aufgaben meist in der vorgegebenen Zeit. </w:t>
            </w:r>
          </w:p>
          <w:p w14:paraId="76D7E2D7" w14:textId="26FA8D0E" w:rsidR="00505186" w:rsidRPr="005551F7" w:rsidRDefault="00505186" w:rsidP="00800F86">
            <w:pPr>
              <w:pStyle w:val="KeinLeerraum"/>
              <w:rPr>
                <w:rFonts w:ascii="Century Gothic" w:hAnsi="Century Gothic"/>
                <w:sz w:val="24"/>
                <w:szCs w:val="24"/>
              </w:rPr>
            </w:pPr>
            <w:r w:rsidRPr="000C6DA7">
              <w:rPr>
                <w:rFonts w:ascii="Century Gothic" w:hAnsi="Century Gothic"/>
                <w:sz w:val="20"/>
                <w:szCs w:val="20"/>
              </w:rPr>
              <w:t xml:space="preserve">Eine Teilhabeassistenz ist beantragt. </w:t>
            </w:r>
          </w:p>
        </w:tc>
      </w:tr>
      <w:tr w:rsidR="009139FC" w14:paraId="080EDA76" w14:textId="77777777" w:rsidTr="00800F86">
        <w:tc>
          <w:tcPr>
            <w:tcW w:w="4253" w:type="dxa"/>
          </w:tcPr>
          <w:p w14:paraId="7E5627DB" w14:textId="77777777" w:rsidR="009139FC" w:rsidRPr="00DE6EB0" w:rsidRDefault="009139FC" w:rsidP="00800F86">
            <w:pPr>
              <w:pStyle w:val="Listenabsatz"/>
              <w:ind w:left="0"/>
              <w:rPr>
                <w:rFonts w:ascii="Century Gothic" w:hAnsi="Century Gothic"/>
                <w:sz w:val="20"/>
                <w:szCs w:val="20"/>
              </w:rPr>
            </w:pPr>
            <w:r w:rsidRPr="00DE6EB0">
              <w:rPr>
                <w:rFonts w:ascii="Century Gothic" w:hAnsi="Century Gothic"/>
                <w:sz w:val="20"/>
                <w:szCs w:val="20"/>
              </w:rPr>
              <w:t>Ziele</w:t>
            </w:r>
          </w:p>
        </w:tc>
        <w:tc>
          <w:tcPr>
            <w:tcW w:w="3685" w:type="dxa"/>
          </w:tcPr>
          <w:p w14:paraId="4A43FFAF" w14:textId="77777777" w:rsidR="009139FC" w:rsidRPr="00DE6EB0" w:rsidRDefault="009139FC" w:rsidP="00800F86">
            <w:pPr>
              <w:pStyle w:val="Listenabsatz"/>
              <w:ind w:left="0"/>
              <w:rPr>
                <w:rFonts w:ascii="Century Gothic" w:hAnsi="Century Gothic"/>
                <w:sz w:val="20"/>
                <w:szCs w:val="20"/>
              </w:rPr>
            </w:pPr>
            <w:r>
              <w:rPr>
                <w:rFonts w:ascii="Century Gothic" w:hAnsi="Century Gothic"/>
                <w:sz w:val="20"/>
                <w:szCs w:val="20"/>
              </w:rPr>
              <w:t>Förderm</w:t>
            </w:r>
            <w:r w:rsidRPr="00DE6EB0">
              <w:rPr>
                <w:rFonts w:ascii="Century Gothic" w:hAnsi="Century Gothic"/>
                <w:sz w:val="20"/>
                <w:szCs w:val="20"/>
              </w:rPr>
              <w:t>aßnahmen</w:t>
            </w:r>
          </w:p>
        </w:tc>
        <w:tc>
          <w:tcPr>
            <w:tcW w:w="1951" w:type="dxa"/>
          </w:tcPr>
          <w:p w14:paraId="2DB4B19F" w14:textId="77777777" w:rsidR="009139FC" w:rsidRPr="00DE6EB0" w:rsidRDefault="009139FC" w:rsidP="00800F86">
            <w:pPr>
              <w:pStyle w:val="Listenabsatz"/>
              <w:ind w:left="0"/>
              <w:rPr>
                <w:rFonts w:ascii="Century Gothic" w:hAnsi="Century Gothic"/>
                <w:sz w:val="20"/>
                <w:szCs w:val="20"/>
              </w:rPr>
            </w:pPr>
            <w:r w:rsidRPr="00DE6EB0">
              <w:rPr>
                <w:rFonts w:ascii="Century Gothic" w:hAnsi="Century Gothic"/>
                <w:sz w:val="20"/>
                <w:szCs w:val="20"/>
              </w:rPr>
              <w:t>Zuständigkeiten</w:t>
            </w:r>
          </w:p>
        </w:tc>
      </w:tr>
      <w:tr w:rsidR="00063A04" w14:paraId="41C6046B" w14:textId="77777777" w:rsidTr="00800F86">
        <w:tc>
          <w:tcPr>
            <w:tcW w:w="4253" w:type="dxa"/>
          </w:tcPr>
          <w:p w14:paraId="6FEE7D48" w14:textId="306E5C4C" w:rsidR="00063A04" w:rsidRPr="00063A04" w:rsidRDefault="00063A04" w:rsidP="000C6DA7">
            <w:pPr>
              <w:pStyle w:val="Listenabsatz"/>
              <w:numPr>
                <w:ilvl w:val="0"/>
                <w:numId w:val="10"/>
              </w:numPr>
              <w:ind w:left="321"/>
              <w:rPr>
                <w:rFonts w:ascii="Century Gothic" w:hAnsi="Century Gothic"/>
                <w:sz w:val="20"/>
                <w:szCs w:val="20"/>
              </w:rPr>
            </w:pPr>
            <w:r>
              <w:rPr>
                <w:rFonts w:ascii="Century Gothic" w:hAnsi="Century Gothic"/>
                <w:sz w:val="20"/>
                <w:szCs w:val="20"/>
              </w:rPr>
              <w:t xml:space="preserve">Maddox </w:t>
            </w:r>
            <w:r w:rsidR="000C6DA7">
              <w:rPr>
                <w:rFonts w:ascii="Century Gothic" w:hAnsi="Century Gothic"/>
                <w:sz w:val="20"/>
                <w:szCs w:val="20"/>
              </w:rPr>
              <w:t>erledigt seine Hausaufgaben zuverlässig</w:t>
            </w:r>
            <w:r>
              <w:rPr>
                <w:rFonts w:ascii="Century Gothic" w:hAnsi="Century Gothic"/>
                <w:sz w:val="20"/>
                <w:szCs w:val="20"/>
              </w:rPr>
              <w:t>.</w:t>
            </w:r>
          </w:p>
        </w:tc>
        <w:tc>
          <w:tcPr>
            <w:tcW w:w="3685" w:type="dxa"/>
          </w:tcPr>
          <w:p w14:paraId="4A48A59B" w14:textId="77777777" w:rsidR="00063A04" w:rsidRDefault="00063A04" w:rsidP="000C6DA7">
            <w:pPr>
              <w:pStyle w:val="KeinLeerraum"/>
              <w:numPr>
                <w:ilvl w:val="0"/>
                <w:numId w:val="8"/>
              </w:numPr>
              <w:ind w:left="455"/>
              <w:rPr>
                <w:rFonts w:ascii="Century Gothic" w:hAnsi="Century Gothic"/>
                <w:sz w:val="20"/>
                <w:szCs w:val="20"/>
              </w:rPr>
            </w:pPr>
            <w:r>
              <w:rPr>
                <w:rFonts w:ascii="Century Gothic" w:hAnsi="Century Gothic"/>
                <w:sz w:val="20"/>
                <w:szCs w:val="20"/>
              </w:rPr>
              <w:t>Verstärkerplan</w:t>
            </w:r>
            <w:r w:rsidR="00A06923">
              <w:rPr>
                <w:rFonts w:ascii="Century Gothic" w:hAnsi="Century Gothic"/>
                <w:sz w:val="20"/>
                <w:szCs w:val="20"/>
              </w:rPr>
              <w:t xml:space="preserve"> von Mittwoch bis Mittwoch </w:t>
            </w:r>
          </w:p>
          <w:p w14:paraId="2B49330F" w14:textId="24E3AAF5" w:rsidR="00A06923" w:rsidRPr="00AE24B7" w:rsidRDefault="00A06923" w:rsidP="000C6DA7">
            <w:pPr>
              <w:pStyle w:val="KeinLeerraum"/>
              <w:ind w:left="455"/>
              <w:rPr>
                <w:rFonts w:ascii="Century Gothic" w:hAnsi="Century Gothic"/>
                <w:sz w:val="20"/>
                <w:szCs w:val="20"/>
              </w:rPr>
            </w:pPr>
            <w:r>
              <w:rPr>
                <w:rFonts w:ascii="Century Gothic" w:hAnsi="Century Gothic"/>
                <w:sz w:val="20"/>
                <w:szCs w:val="20"/>
              </w:rPr>
              <w:t>„Ich erledige meine Hausaufgaben“</w:t>
            </w:r>
          </w:p>
        </w:tc>
        <w:tc>
          <w:tcPr>
            <w:tcW w:w="1951" w:type="dxa"/>
          </w:tcPr>
          <w:p w14:paraId="7F5ACF82" w14:textId="77777777" w:rsidR="00063A04" w:rsidRDefault="00A06923"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Kolkhorst</w:t>
            </w:r>
            <w:proofErr w:type="spellEnd"/>
          </w:p>
          <w:p w14:paraId="3238A2B0" w14:textId="760CA5C4" w:rsidR="00A06923" w:rsidRDefault="00A06923" w:rsidP="00800F86">
            <w:pPr>
              <w:pStyle w:val="Listenabsatz"/>
              <w:ind w:left="0"/>
              <w:rPr>
                <w:rFonts w:ascii="Century Gothic" w:hAnsi="Century Gothic"/>
                <w:sz w:val="20"/>
                <w:szCs w:val="20"/>
              </w:rPr>
            </w:pPr>
            <w:r>
              <w:rPr>
                <w:rFonts w:ascii="Century Gothic" w:hAnsi="Century Gothic"/>
                <w:sz w:val="20"/>
                <w:szCs w:val="20"/>
              </w:rPr>
              <w:t xml:space="preserve">Freu </w:t>
            </w:r>
            <w:proofErr w:type="spellStart"/>
            <w:r>
              <w:rPr>
                <w:rFonts w:ascii="Century Gothic" w:hAnsi="Century Gothic"/>
                <w:sz w:val="20"/>
                <w:szCs w:val="20"/>
              </w:rPr>
              <w:t>Bewersdorf</w:t>
            </w:r>
            <w:proofErr w:type="spellEnd"/>
          </w:p>
        </w:tc>
      </w:tr>
      <w:tr w:rsidR="009139FC" w14:paraId="55C7838C" w14:textId="77777777" w:rsidTr="00800F86">
        <w:tc>
          <w:tcPr>
            <w:tcW w:w="4253" w:type="dxa"/>
          </w:tcPr>
          <w:p w14:paraId="3CDF8F19" w14:textId="3C28929B" w:rsidR="009139FC" w:rsidRPr="000C6DA7" w:rsidRDefault="009139FC" w:rsidP="000C6DA7">
            <w:pPr>
              <w:pStyle w:val="Listenabsatz"/>
              <w:numPr>
                <w:ilvl w:val="0"/>
                <w:numId w:val="10"/>
              </w:numPr>
              <w:ind w:left="321"/>
              <w:rPr>
                <w:rFonts w:ascii="Century Gothic" w:hAnsi="Century Gothic"/>
                <w:sz w:val="20"/>
                <w:szCs w:val="20"/>
              </w:rPr>
            </w:pPr>
            <w:r w:rsidRPr="000C6DA7">
              <w:rPr>
                <w:rFonts w:ascii="Century Gothic" w:hAnsi="Century Gothic"/>
                <w:sz w:val="20"/>
                <w:szCs w:val="20"/>
              </w:rPr>
              <w:t xml:space="preserve">Maddox kann eine überschaubare </w:t>
            </w:r>
            <w:r w:rsidR="00063A04" w:rsidRPr="000C6DA7">
              <w:rPr>
                <w:rFonts w:ascii="Century Gothic" w:hAnsi="Century Gothic"/>
                <w:sz w:val="20"/>
                <w:szCs w:val="20"/>
              </w:rPr>
              <w:t>Arb</w:t>
            </w:r>
            <w:r w:rsidR="008C5469" w:rsidRPr="000C6DA7">
              <w:rPr>
                <w:rFonts w:ascii="Century Gothic" w:hAnsi="Century Gothic"/>
                <w:sz w:val="20"/>
                <w:szCs w:val="20"/>
              </w:rPr>
              <w:t>e</w:t>
            </w:r>
            <w:r w:rsidR="00063A04" w:rsidRPr="000C6DA7">
              <w:rPr>
                <w:rFonts w:ascii="Century Gothic" w:hAnsi="Century Gothic"/>
                <w:sz w:val="20"/>
                <w:szCs w:val="20"/>
              </w:rPr>
              <w:t>it</w:t>
            </w:r>
            <w:r w:rsidRPr="000C6DA7">
              <w:rPr>
                <w:rFonts w:ascii="Century Gothic" w:hAnsi="Century Gothic"/>
                <w:sz w:val="20"/>
                <w:szCs w:val="20"/>
              </w:rPr>
              <w:t>sphase durchhalten</w:t>
            </w:r>
            <w:r w:rsidR="00A06923" w:rsidRPr="000C6DA7">
              <w:rPr>
                <w:rFonts w:ascii="Century Gothic" w:hAnsi="Century Gothic"/>
                <w:sz w:val="20"/>
                <w:szCs w:val="20"/>
              </w:rPr>
              <w:t>.</w:t>
            </w:r>
          </w:p>
        </w:tc>
        <w:tc>
          <w:tcPr>
            <w:tcW w:w="3685" w:type="dxa"/>
          </w:tcPr>
          <w:p w14:paraId="67818EB1" w14:textId="51107FB1" w:rsidR="009139FC" w:rsidRPr="004104AD" w:rsidRDefault="009139FC" w:rsidP="000C6DA7">
            <w:pPr>
              <w:pStyle w:val="KeinLeerraum"/>
              <w:numPr>
                <w:ilvl w:val="0"/>
                <w:numId w:val="8"/>
              </w:numPr>
              <w:ind w:left="455"/>
              <w:rPr>
                <w:rFonts w:ascii="Century Gothic" w:hAnsi="Century Gothic"/>
                <w:sz w:val="20"/>
                <w:szCs w:val="20"/>
              </w:rPr>
            </w:pPr>
            <w:r w:rsidRPr="00AE24B7">
              <w:rPr>
                <w:rFonts w:ascii="Century Gothic" w:hAnsi="Century Gothic"/>
                <w:sz w:val="20"/>
                <w:szCs w:val="20"/>
              </w:rPr>
              <w:t>Reizarmer Arbeitsplatz</w:t>
            </w:r>
            <w:r w:rsidR="00A06923">
              <w:rPr>
                <w:rFonts w:ascii="Century Gothic" w:hAnsi="Century Gothic"/>
                <w:sz w:val="20"/>
                <w:szCs w:val="20"/>
              </w:rPr>
              <w:t xml:space="preserve"> (eventuell Lernbüro)</w:t>
            </w:r>
          </w:p>
          <w:p w14:paraId="49285EC3" w14:textId="6527CEDA" w:rsidR="009139FC" w:rsidRPr="00A06923" w:rsidRDefault="009139FC" w:rsidP="000C6DA7">
            <w:pPr>
              <w:pStyle w:val="KeinLeerraum"/>
              <w:numPr>
                <w:ilvl w:val="0"/>
                <w:numId w:val="8"/>
              </w:numPr>
              <w:ind w:left="455"/>
              <w:rPr>
                <w:rFonts w:ascii="Century Gothic" w:hAnsi="Century Gothic"/>
                <w:sz w:val="20"/>
                <w:szCs w:val="20"/>
              </w:rPr>
            </w:pPr>
            <w:r w:rsidRPr="00AE24B7">
              <w:rPr>
                <w:rFonts w:ascii="Century Gothic" w:hAnsi="Century Gothic"/>
                <w:sz w:val="20"/>
                <w:szCs w:val="20"/>
              </w:rPr>
              <w:t xml:space="preserve">Sanduhr als Signal stellen </w:t>
            </w:r>
          </w:p>
        </w:tc>
        <w:tc>
          <w:tcPr>
            <w:tcW w:w="1951" w:type="dxa"/>
          </w:tcPr>
          <w:p w14:paraId="2CC84DF6" w14:textId="77777777" w:rsidR="009139FC" w:rsidRDefault="009139FC"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p w14:paraId="1B639828" w14:textId="77777777" w:rsidR="009139FC" w:rsidRDefault="009139FC" w:rsidP="00800F86">
            <w:pPr>
              <w:pStyle w:val="Listenabsatz"/>
              <w:ind w:left="0"/>
              <w:rPr>
                <w:rFonts w:ascii="Century Gothic" w:hAnsi="Century Gothic"/>
                <w:sz w:val="20"/>
                <w:szCs w:val="20"/>
              </w:rPr>
            </w:pPr>
          </w:p>
          <w:p w14:paraId="56D0FC70" w14:textId="77777777" w:rsidR="009139FC" w:rsidRDefault="009139FC" w:rsidP="00800F86">
            <w:pPr>
              <w:pStyle w:val="Listenabsatz"/>
              <w:ind w:left="0"/>
              <w:rPr>
                <w:rFonts w:ascii="Century Gothic" w:hAnsi="Century Gothic"/>
                <w:sz w:val="20"/>
                <w:szCs w:val="20"/>
              </w:rPr>
            </w:pPr>
          </w:p>
          <w:p w14:paraId="2A714096" w14:textId="1AB49413" w:rsidR="009139FC" w:rsidRPr="00DE6EB0" w:rsidRDefault="009139FC" w:rsidP="00800F86">
            <w:pPr>
              <w:pStyle w:val="Listenabsatz"/>
              <w:ind w:left="0"/>
              <w:rPr>
                <w:rFonts w:ascii="Century Gothic" w:hAnsi="Century Gothic"/>
                <w:sz w:val="20"/>
                <w:szCs w:val="20"/>
              </w:rPr>
            </w:pPr>
          </w:p>
        </w:tc>
      </w:tr>
      <w:tr w:rsidR="00063A04" w14:paraId="762E17AD" w14:textId="77777777" w:rsidTr="00800F86">
        <w:tc>
          <w:tcPr>
            <w:tcW w:w="4253" w:type="dxa"/>
          </w:tcPr>
          <w:p w14:paraId="4ED46CD4" w14:textId="53A77DEE" w:rsidR="00063A04" w:rsidRPr="000C6DA7" w:rsidRDefault="008C5469" w:rsidP="000C6DA7">
            <w:pPr>
              <w:pStyle w:val="Listenabsatz"/>
              <w:numPr>
                <w:ilvl w:val="0"/>
                <w:numId w:val="10"/>
              </w:numPr>
              <w:ind w:left="321"/>
              <w:rPr>
                <w:rFonts w:ascii="Century Gothic" w:hAnsi="Century Gothic"/>
                <w:sz w:val="20"/>
                <w:szCs w:val="20"/>
              </w:rPr>
            </w:pPr>
            <w:r w:rsidRPr="000C6DA7">
              <w:rPr>
                <w:rFonts w:ascii="Century Gothic" w:hAnsi="Century Gothic"/>
                <w:sz w:val="20"/>
                <w:szCs w:val="20"/>
              </w:rPr>
              <w:t>Maddox kann Ordnung in seinem Schulranzen und an seinem Arbeitsplatz halten.</w:t>
            </w:r>
          </w:p>
        </w:tc>
        <w:tc>
          <w:tcPr>
            <w:tcW w:w="3685" w:type="dxa"/>
          </w:tcPr>
          <w:p w14:paraId="3CEDDD76" w14:textId="77777777" w:rsidR="008C5469" w:rsidRDefault="008C5469" w:rsidP="000C6DA7">
            <w:pPr>
              <w:pStyle w:val="KeinLeerraum"/>
              <w:numPr>
                <w:ilvl w:val="0"/>
                <w:numId w:val="8"/>
              </w:numPr>
              <w:ind w:left="455"/>
              <w:rPr>
                <w:rFonts w:ascii="Century Gothic" w:hAnsi="Century Gothic"/>
                <w:sz w:val="20"/>
                <w:szCs w:val="20"/>
              </w:rPr>
            </w:pPr>
            <w:r>
              <w:rPr>
                <w:rFonts w:ascii="Century Gothic" w:hAnsi="Century Gothic"/>
                <w:sz w:val="20"/>
                <w:szCs w:val="20"/>
              </w:rPr>
              <w:t>Wöchentliche Überprüfung</w:t>
            </w:r>
          </w:p>
          <w:p w14:paraId="465FCFFD" w14:textId="2FB409EA" w:rsidR="008C5469" w:rsidRPr="008C5469" w:rsidRDefault="008C5469" w:rsidP="000C6DA7">
            <w:pPr>
              <w:pStyle w:val="KeinLeerraum"/>
              <w:numPr>
                <w:ilvl w:val="0"/>
                <w:numId w:val="8"/>
              </w:numPr>
              <w:ind w:left="455"/>
              <w:rPr>
                <w:rFonts w:ascii="Century Gothic" w:hAnsi="Century Gothic"/>
                <w:sz w:val="20"/>
                <w:szCs w:val="20"/>
              </w:rPr>
            </w:pPr>
            <w:r>
              <w:rPr>
                <w:rFonts w:ascii="Century Gothic" w:hAnsi="Century Gothic"/>
                <w:sz w:val="20"/>
                <w:szCs w:val="20"/>
              </w:rPr>
              <w:t>Zuhause täglicher Schulranzen check</w:t>
            </w:r>
          </w:p>
        </w:tc>
        <w:tc>
          <w:tcPr>
            <w:tcW w:w="1951" w:type="dxa"/>
          </w:tcPr>
          <w:p w14:paraId="2E236B93" w14:textId="77777777" w:rsidR="00063A04" w:rsidRDefault="008C5469" w:rsidP="00800F86">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Kolkhorst</w:t>
            </w:r>
            <w:proofErr w:type="spellEnd"/>
          </w:p>
          <w:p w14:paraId="64BB07FB" w14:textId="76E67412" w:rsidR="008C5469" w:rsidRDefault="008C5469" w:rsidP="00800F86">
            <w:pPr>
              <w:pStyle w:val="Listenabsatz"/>
              <w:ind w:left="0"/>
              <w:rPr>
                <w:rFonts w:ascii="Century Gothic" w:hAnsi="Century Gothic"/>
                <w:sz w:val="20"/>
                <w:szCs w:val="20"/>
              </w:rPr>
            </w:pPr>
            <w:r>
              <w:rPr>
                <w:rFonts w:ascii="Century Gothic" w:hAnsi="Century Gothic"/>
                <w:sz w:val="20"/>
                <w:szCs w:val="20"/>
              </w:rPr>
              <w:t xml:space="preserve">Familie </w:t>
            </w:r>
            <w:proofErr w:type="spellStart"/>
            <w:r>
              <w:rPr>
                <w:rFonts w:ascii="Century Gothic" w:hAnsi="Century Gothic"/>
                <w:sz w:val="20"/>
                <w:szCs w:val="20"/>
              </w:rPr>
              <w:t>Bomball</w:t>
            </w:r>
            <w:proofErr w:type="spellEnd"/>
          </w:p>
        </w:tc>
      </w:tr>
    </w:tbl>
    <w:p w14:paraId="3AD60E1D" w14:textId="77777777" w:rsidR="00C50575" w:rsidRDefault="00C50575" w:rsidP="00DE6EB0">
      <w:pPr>
        <w:pStyle w:val="Listenabsatz"/>
        <w:ind w:left="1440"/>
        <w:rPr>
          <w:rFonts w:ascii="Century Gothic" w:hAnsi="Century Gothic"/>
          <w:sz w:val="20"/>
          <w:szCs w:val="20"/>
          <w:u w:val="single"/>
        </w:rPr>
      </w:pPr>
    </w:p>
    <w:p w14:paraId="31443DB9" w14:textId="77777777" w:rsidR="009139FC" w:rsidRDefault="009139FC" w:rsidP="00DE6EB0">
      <w:pPr>
        <w:pStyle w:val="Listenabsatz"/>
        <w:ind w:left="1440"/>
        <w:rPr>
          <w:rFonts w:ascii="Century Gothic" w:hAnsi="Century Gothic"/>
          <w:sz w:val="20"/>
          <w:szCs w:val="20"/>
          <w:u w:val="single"/>
        </w:rPr>
      </w:pPr>
    </w:p>
    <w:p w14:paraId="4FCB03A3" w14:textId="77777777" w:rsidR="004B0EA2" w:rsidRDefault="004B0EA2" w:rsidP="00DE6EB0">
      <w:pPr>
        <w:pStyle w:val="Listenabsatz"/>
        <w:ind w:left="1440"/>
        <w:rPr>
          <w:rFonts w:ascii="Century Gothic" w:hAnsi="Century Gothic"/>
          <w:sz w:val="20"/>
          <w:szCs w:val="20"/>
          <w:u w:val="single"/>
        </w:rPr>
      </w:pPr>
    </w:p>
    <w:p w14:paraId="483B28AB" w14:textId="77777777" w:rsidR="004B0EA2" w:rsidRDefault="004B0EA2" w:rsidP="00DE6EB0">
      <w:pPr>
        <w:pStyle w:val="Listenabsatz"/>
        <w:ind w:left="1440"/>
        <w:rPr>
          <w:rFonts w:ascii="Century Gothic" w:hAnsi="Century Gothic"/>
          <w:sz w:val="20"/>
          <w:szCs w:val="20"/>
          <w:u w:val="single"/>
        </w:rPr>
      </w:pPr>
    </w:p>
    <w:p w14:paraId="675020BB" w14:textId="77777777" w:rsidR="004B0EA2" w:rsidRDefault="004B0EA2" w:rsidP="00DE6EB0">
      <w:pPr>
        <w:pStyle w:val="Listenabsatz"/>
        <w:ind w:left="1440"/>
        <w:rPr>
          <w:rFonts w:ascii="Century Gothic" w:hAnsi="Century Gothic"/>
          <w:sz w:val="20"/>
          <w:szCs w:val="20"/>
          <w:u w:val="single"/>
        </w:rPr>
      </w:pPr>
    </w:p>
    <w:p w14:paraId="30A954F7" w14:textId="77777777" w:rsidR="004B0EA2" w:rsidRDefault="004B0EA2" w:rsidP="00DE6EB0">
      <w:pPr>
        <w:pStyle w:val="Listenabsatz"/>
        <w:ind w:left="1440"/>
        <w:rPr>
          <w:rFonts w:ascii="Century Gothic" w:hAnsi="Century Gothic"/>
          <w:sz w:val="20"/>
          <w:szCs w:val="20"/>
          <w:u w:val="single"/>
        </w:rPr>
      </w:pPr>
    </w:p>
    <w:p w14:paraId="431C9CB7" w14:textId="77777777" w:rsidR="004B0EA2" w:rsidRDefault="004B0EA2" w:rsidP="00DE6EB0">
      <w:pPr>
        <w:pStyle w:val="Listenabsatz"/>
        <w:ind w:left="1440"/>
        <w:rPr>
          <w:rFonts w:ascii="Century Gothic" w:hAnsi="Century Gothic"/>
          <w:sz w:val="20"/>
          <w:szCs w:val="20"/>
          <w:u w:val="single"/>
        </w:rPr>
      </w:pPr>
    </w:p>
    <w:p w14:paraId="29E8ECA2" w14:textId="77777777" w:rsidR="004B0EA2" w:rsidRDefault="004B0EA2" w:rsidP="00DE6EB0">
      <w:pPr>
        <w:pStyle w:val="Listenabsatz"/>
        <w:ind w:left="1440"/>
        <w:rPr>
          <w:rFonts w:ascii="Century Gothic" w:hAnsi="Century Gothic"/>
          <w:sz w:val="20"/>
          <w:szCs w:val="20"/>
          <w:u w:val="single"/>
        </w:rPr>
      </w:pPr>
    </w:p>
    <w:p w14:paraId="68D82E21" w14:textId="77777777" w:rsidR="004B0EA2" w:rsidRDefault="004B0EA2" w:rsidP="00DE6EB0">
      <w:pPr>
        <w:pStyle w:val="Listenabsatz"/>
        <w:ind w:left="1440"/>
        <w:rPr>
          <w:rFonts w:ascii="Century Gothic" w:hAnsi="Century Gothic"/>
          <w:sz w:val="20"/>
          <w:szCs w:val="20"/>
          <w:u w:val="single"/>
        </w:rPr>
      </w:pPr>
    </w:p>
    <w:p w14:paraId="5842B0F4" w14:textId="77777777" w:rsidR="004B0EA2" w:rsidRDefault="004B0EA2" w:rsidP="00DE6EB0">
      <w:pPr>
        <w:pStyle w:val="Listenabsatz"/>
        <w:ind w:left="1440"/>
        <w:rPr>
          <w:rFonts w:ascii="Century Gothic" w:hAnsi="Century Gothic"/>
          <w:sz w:val="20"/>
          <w:szCs w:val="20"/>
          <w:u w:val="single"/>
        </w:rPr>
      </w:pPr>
    </w:p>
    <w:p w14:paraId="2D510D5F" w14:textId="77777777" w:rsidR="004B0EA2" w:rsidRDefault="004B0EA2" w:rsidP="00DE6EB0">
      <w:pPr>
        <w:pStyle w:val="Listenabsatz"/>
        <w:ind w:left="1440"/>
        <w:rPr>
          <w:rFonts w:ascii="Century Gothic" w:hAnsi="Century Gothic"/>
          <w:sz w:val="20"/>
          <w:szCs w:val="20"/>
          <w:u w:val="single"/>
        </w:rPr>
      </w:pPr>
    </w:p>
    <w:p w14:paraId="1338B1FF" w14:textId="77777777" w:rsidR="004B0EA2" w:rsidRDefault="004B0EA2" w:rsidP="00DE6EB0">
      <w:pPr>
        <w:pStyle w:val="Listenabsatz"/>
        <w:ind w:left="1440"/>
        <w:rPr>
          <w:rFonts w:ascii="Century Gothic" w:hAnsi="Century Gothic"/>
          <w:sz w:val="20"/>
          <w:szCs w:val="20"/>
          <w:u w:val="single"/>
        </w:rPr>
      </w:pPr>
    </w:p>
    <w:tbl>
      <w:tblPr>
        <w:tblStyle w:val="Tabellenraster"/>
        <w:tblW w:w="0" w:type="auto"/>
        <w:tblInd w:w="562" w:type="dxa"/>
        <w:tblLook w:val="04A0" w:firstRow="1" w:lastRow="0" w:firstColumn="1" w:lastColumn="0" w:noHBand="0" w:noVBand="1"/>
      </w:tblPr>
      <w:tblGrid>
        <w:gridCol w:w="4253"/>
        <w:gridCol w:w="3685"/>
        <w:gridCol w:w="1951"/>
      </w:tblGrid>
      <w:tr w:rsidR="005170AD" w14:paraId="3C5E7B30" w14:textId="77777777" w:rsidTr="001D71C5">
        <w:tc>
          <w:tcPr>
            <w:tcW w:w="9889" w:type="dxa"/>
            <w:gridSpan w:val="3"/>
            <w:shd w:val="clear" w:color="auto" w:fill="D9D9D9" w:themeFill="background1" w:themeFillShade="D9"/>
          </w:tcPr>
          <w:p w14:paraId="611D4EA2" w14:textId="1B21B072" w:rsidR="005170AD" w:rsidRPr="00DE6EB0" w:rsidRDefault="005170AD" w:rsidP="001D71C5">
            <w:pPr>
              <w:pStyle w:val="Listenabsatz"/>
              <w:ind w:left="0"/>
              <w:rPr>
                <w:rFonts w:ascii="Century Gothic" w:hAnsi="Century Gothic"/>
                <w:b/>
                <w:bCs/>
                <w:sz w:val="20"/>
                <w:szCs w:val="20"/>
              </w:rPr>
            </w:pPr>
            <w:r>
              <w:rPr>
                <w:rFonts w:ascii="Century Gothic" w:hAnsi="Century Gothic"/>
                <w:b/>
                <w:bCs/>
              </w:rPr>
              <w:t>Deutsch</w:t>
            </w:r>
          </w:p>
        </w:tc>
      </w:tr>
      <w:tr w:rsidR="005170AD" w14:paraId="55303C49" w14:textId="77777777" w:rsidTr="001D71C5">
        <w:tc>
          <w:tcPr>
            <w:tcW w:w="9889" w:type="dxa"/>
            <w:gridSpan w:val="3"/>
            <w:shd w:val="clear" w:color="auto" w:fill="auto"/>
          </w:tcPr>
          <w:p w14:paraId="0FA8AE37" w14:textId="53ED3154" w:rsidR="005170AD" w:rsidRPr="00DE6EB0" w:rsidRDefault="005170AD" w:rsidP="001D71C5">
            <w:pPr>
              <w:pStyle w:val="Listenabsatz"/>
              <w:ind w:left="0"/>
              <w:rPr>
                <w:rFonts w:ascii="Century Gothic" w:hAnsi="Century Gothic"/>
                <w:sz w:val="20"/>
                <w:szCs w:val="20"/>
              </w:rPr>
            </w:pPr>
            <w:r>
              <w:rPr>
                <w:rFonts w:ascii="Century Gothic" w:hAnsi="Century Gothic"/>
                <w:sz w:val="20"/>
                <w:szCs w:val="20"/>
              </w:rPr>
              <w:t xml:space="preserve">Stärken: </w:t>
            </w:r>
            <w:r w:rsidR="000C6DA7">
              <w:rPr>
                <w:rFonts w:ascii="Century Gothic" w:hAnsi="Century Gothic"/>
                <w:sz w:val="20"/>
                <w:szCs w:val="20"/>
              </w:rPr>
              <w:t>Maddox kann Texte flüssig und sinnentnehmend lesen.</w:t>
            </w:r>
          </w:p>
        </w:tc>
      </w:tr>
      <w:tr w:rsidR="005170AD" w14:paraId="3D7D1050" w14:textId="77777777" w:rsidTr="001D71C5">
        <w:tc>
          <w:tcPr>
            <w:tcW w:w="9889" w:type="dxa"/>
            <w:gridSpan w:val="3"/>
            <w:shd w:val="clear" w:color="auto" w:fill="auto"/>
          </w:tcPr>
          <w:p w14:paraId="3685A139" w14:textId="77777777" w:rsidR="005170AD" w:rsidRDefault="005170AD" w:rsidP="001D71C5">
            <w:pPr>
              <w:pStyle w:val="Listenabsatz"/>
              <w:ind w:left="0"/>
              <w:rPr>
                <w:rFonts w:ascii="Century Gothic" w:hAnsi="Century Gothic"/>
                <w:sz w:val="20"/>
                <w:szCs w:val="20"/>
              </w:rPr>
            </w:pPr>
            <w:r w:rsidRPr="00DE6EB0">
              <w:rPr>
                <w:rFonts w:ascii="Century Gothic" w:hAnsi="Century Gothic"/>
                <w:sz w:val="20"/>
                <w:szCs w:val="20"/>
              </w:rPr>
              <w:t>Lernausgangslage:</w:t>
            </w:r>
          </w:p>
          <w:p w14:paraId="604E78CC" w14:textId="69312239" w:rsidR="005170AD" w:rsidRPr="00A655A6" w:rsidRDefault="008C5469" w:rsidP="001D71C5">
            <w:pPr>
              <w:pStyle w:val="Listenabsatz"/>
              <w:ind w:left="0"/>
              <w:rPr>
                <w:rFonts w:ascii="Century Gothic" w:hAnsi="Century Gothic"/>
              </w:rPr>
            </w:pPr>
            <w:r w:rsidRPr="000C6DA7">
              <w:rPr>
                <w:rFonts w:ascii="Century Gothic" w:hAnsi="Century Gothic"/>
                <w:sz w:val="20"/>
                <w:szCs w:val="20"/>
              </w:rPr>
              <w:t>Maddox schreibt und liest in Druckschrift.</w:t>
            </w:r>
            <w:r w:rsidR="000C6DA7">
              <w:rPr>
                <w:rFonts w:ascii="Century Gothic" w:hAnsi="Century Gothic"/>
                <w:sz w:val="20"/>
                <w:szCs w:val="20"/>
              </w:rPr>
              <w:t xml:space="preserve"> Er benötigt sehr viel Unterstützung bei dem korrekten Schreiben in die Lineatur. </w:t>
            </w:r>
          </w:p>
        </w:tc>
      </w:tr>
      <w:tr w:rsidR="005170AD" w14:paraId="258633F9" w14:textId="77777777" w:rsidTr="001D71C5">
        <w:tc>
          <w:tcPr>
            <w:tcW w:w="4253" w:type="dxa"/>
          </w:tcPr>
          <w:p w14:paraId="01E79D9D" w14:textId="77777777" w:rsidR="005170AD" w:rsidRPr="00DE6EB0" w:rsidRDefault="005170AD" w:rsidP="001D71C5">
            <w:pPr>
              <w:pStyle w:val="Listenabsatz"/>
              <w:ind w:left="0"/>
              <w:rPr>
                <w:rFonts w:ascii="Century Gothic" w:hAnsi="Century Gothic"/>
                <w:sz w:val="20"/>
                <w:szCs w:val="20"/>
              </w:rPr>
            </w:pPr>
            <w:r w:rsidRPr="00DE6EB0">
              <w:rPr>
                <w:rFonts w:ascii="Century Gothic" w:hAnsi="Century Gothic"/>
                <w:sz w:val="20"/>
                <w:szCs w:val="20"/>
              </w:rPr>
              <w:t>Ziele</w:t>
            </w:r>
          </w:p>
        </w:tc>
        <w:tc>
          <w:tcPr>
            <w:tcW w:w="3685" w:type="dxa"/>
          </w:tcPr>
          <w:p w14:paraId="2D964DA1" w14:textId="77777777" w:rsidR="005170AD" w:rsidRPr="00DE6EB0" w:rsidRDefault="005170AD" w:rsidP="001D71C5">
            <w:pPr>
              <w:pStyle w:val="Listenabsatz"/>
              <w:ind w:left="0"/>
              <w:rPr>
                <w:rFonts w:ascii="Century Gothic" w:hAnsi="Century Gothic"/>
                <w:sz w:val="20"/>
                <w:szCs w:val="20"/>
              </w:rPr>
            </w:pPr>
            <w:r>
              <w:rPr>
                <w:rFonts w:ascii="Century Gothic" w:hAnsi="Century Gothic"/>
                <w:sz w:val="20"/>
                <w:szCs w:val="20"/>
              </w:rPr>
              <w:t>Förderm</w:t>
            </w:r>
            <w:r w:rsidRPr="00DE6EB0">
              <w:rPr>
                <w:rFonts w:ascii="Century Gothic" w:hAnsi="Century Gothic"/>
                <w:sz w:val="20"/>
                <w:szCs w:val="20"/>
              </w:rPr>
              <w:t>aßnahmen</w:t>
            </w:r>
          </w:p>
        </w:tc>
        <w:tc>
          <w:tcPr>
            <w:tcW w:w="1951" w:type="dxa"/>
          </w:tcPr>
          <w:p w14:paraId="7A2CD8CD" w14:textId="77777777" w:rsidR="005170AD" w:rsidRPr="00DE6EB0" w:rsidRDefault="005170AD" w:rsidP="001D71C5">
            <w:pPr>
              <w:pStyle w:val="Listenabsatz"/>
              <w:ind w:left="0"/>
              <w:rPr>
                <w:rFonts w:ascii="Century Gothic" w:hAnsi="Century Gothic"/>
                <w:sz w:val="20"/>
                <w:szCs w:val="20"/>
              </w:rPr>
            </w:pPr>
            <w:r w:rsidRPr="00DE6EB0">
              <w:rPr>
                <w:rFonts w:ascii="Century Gothic" w:hAnsi="Century Gothic"/>
                <w:sz w:val="20"/>
                <w:szCs w:val="20"/>
              </w:rPr>
              <w:t>Zuständigkeiten</w:t>
            </w:r>
          </w:p>
        </w:tc>
      </w:tr>
      <w:tr w:rsidR="005170AD" w14:paraId="65508685" w14:textId="77777777" w:rsidTr="001D71C5">
        <w:tc>
          <w:tcPr>
            <w:tcW w:w="4253" w:type="dxa"/>
          </w:tcPr>
          <w:p w14:paraId="2884A8E8" w14:textId="79D9DD69" w:rsidR="005170AD" w:rsidRPr="000C6DA7" w:rsidRDefault="005170AD" w:rsidP="000C6DA7">
            <w:pPr>
              <w:pStyle w:val="Listenabsatz"/>
              <w:numPr>
                <w:ilvl w:val="0"/>
                <w:numId w:val="12"/>
              </w:numPr>
              <w:ind w:left="321"/>
              <w:rPr>
                <w:rFonts w:ascii="Century Gothic" w:hAnsi="Century Gothic"/>
                <w:sz w:val="20"/>
                <w:szCs w:val="20"/>
              </w:rPr>
            </w:pPr>
            <w:r w:rsidRPr="000C6DA7">
              <w:rPr>
                <w:rFonts w:ascii="Century Gothic" w:hAnsi="Century Gothic"/>
                <w:sz w:val="20"/>
                <w:szCs w:val="20"/>
              </w:rPr>
              <w:t xml:space="preserve">Maddox </w:t>
            </w:r>
            <w:r w:rsidR="004B0EA2" w:rsidRPr="000C6DA7">
              <w:rPr>
                <w:rFonts w:ascii="Century Gothic" w:hAnsi="Century Gothic"/>
                <w:sz w:val="20"/>
                <w:szCs w:val="20"/>
              </w:rPr>
              <w:t>schreibt deutlich, sodass die Groß-Kleinschreibung erkennbar ist.</w:t>
            </w:r>
          </w:p>
        </w:tc>
        <w:tc>
          <w:tcPr>
            <w:tcW w:w="3685" w:type="dxa"/>
          </w:tcPr>
          <w:p w14:paraId="34384C79" w14:textId="77777777" w:rsidR="005170AD" w:rsidRDefault="004B0EA2" w:rsidP="001D71C5">
            <w:pPr>
              <w:pStyle w:val="Listenabsatz"/>
              <w:numPr>
                <w:ilvl w:val="0"/>
                <w:numId w:val="7"/>
              </w:numPr>
              <w:ind w:left="455"/>
              <w:rPr>
                <w:rFonts w:ascii="Century Gothic" w:hAnsi="Century Gothic"/>
                <w:sz w:val="20"/>
                <w:szCs w:val="20"/>
              </w:rPr>
            </w:pPr>
            <w:r>
              <w:rPr>
                <w:rFonts w:ascii="Century Gothic" w:hAnsi="Century Gothic"/>
                <w:sz w:val="20"/>
                <w:szCs w:val="20"/>
              </w:rPr>
              <w:t>Anbieten unterschiedlicher Lineaturen (Testphase)</w:t>
            </w:r>
          </w:p>
          <w:p w14:paraId="7352A2D7" w14:textId="7098D456" w:rsidR="004B0EA2" w:rsidRPr="00DE6EB0" w:rsidRDefault="004B0EA2" w:rsidP="001D71C5">
            <w:pPr>
              <w:pStyle w:val="Listenabsatz"/>
              <w:numPr>
                <w:ilvl w:val="0"/>
                <w:numId w:val="7"/>
              </w:numPr>
              <w:ind w:left="455"/>
              <w:rPr>
                <w:rFonts w:ascii="Century Gothic" w:hAnsi="Century Gothic"/>
                <w:sz w:val="20"/>
                <w:szCs w:val="20"/>
              </w:rPr>
            </w:pPr>
          </w:p>
        </w:tc>
        <w:tc>
          <w:tcPr>
            <w:tcW w:w="1951" w:type="dxa"/>
          </w:tcPr>
          <w:p w14:paraId="449A7944" w14:textId="77777777" w:rsidR="005170AD" w:rsidRDefault="004B0EA2" w:rsidP="001D71C5">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Kolkhorst</w:t>
            </w:r>
            <w:proofErr w:type="spellEnd"/>
          </w:p>
          <w:p w14:paraId="018EFB6F" w14:textId="414E2C23" w:rsidR="004B0EA2" w:rsidRPr="00DE6EB0" w:rsidRDefault="004B0EA2" w:rsidP="001D71C5">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Bewersdorf</w:t>
            </w:r>
            <w:proofErr w:type="spellEnd"/>
          </w:p>
        </w:tc>
      </w:tr>
      <w:tr w:rsidR="005170AD" w14:paraId="7527D7D1" w14:textId="77777777" w:rsidTr="001D71C5">
        <w:tc>
          <w:tcPr>
            <w:tcW w:w="4253" w:type="dxa"/>
          </w:tcPr>
          <w:p w14:paraId="5D459B2B" w14:textId="37852FF8" w:rsidR="005170AD" w:rsidRPr="000C6DA7" w:rsidRDefault="004B0EA2" w:rsidP="000C6DA7">
            <w:pPr>
              <w:pStyle w:val="Listenabsatz"/>
              <w:numPr>
                <w:ilvl w:val="0"/>
                <w:numId w:val="12"/>
              </w:numPr>
              <w:ind w:left="321"/>
              <w:rPr>
                <w:rFonts w:ascii="Century Gothic" w:hAnsi="Century Gothic"/>
                <w:sz w:val="20"/>
                <w:szCs w:val="20"/>
              </w:rPr>
            </w:pPr>
            <w:r w:rsidRPr="000C6DA7">
              <w:rPr>
                <w:rFonts w:ascii="Century Gothic" w:hAnsi="Century Gothic"/>
                <w:sz w:val="20"/>
                <w:szCs w:val="20"/>
              </w:rPr>
              <w:t>Maddox schreibt Texte fehlerfrei ab.</w:t>
            </w:r>
          </w:p>
        </w:tc>
        <w:tc>
          <w:tcPr>
            <w:tcW w:w="3685" w:type="dxa"/>
          </w:tcPr>
          <w:p w14:paraId="525EB9C8" w14:textId="4C43DCF3" w:rsidR="005170AD" w:rsidRDefault="004B0EA2" w:rsidP="001D71C5">
            <w:pPr>
              <w:pStyle w:val="Listenabsatz"/>
              <w:numPr>
                <w:ilvl w:val="0"/>
                <w:numId w:val="7"/>
              </w:numPr>
              <w:ind w:left="455"/>
              <w:rPr>
                <w:rFonts w:ascii="Century Gothic" w:hAnsi="Century Gothic"/>
                <w:sz w:val="20"/>
                <w:szCs w:val="20"/>
              </w:rPr>
            </w:pPr>
            <w:r>
              <w:rPr>
                <w:rFonts w:ascii="Century Gothic" w:hAnsi="Century Gothic"/>
                <w:sz w:val="20"/>
                <w:szCs w:val="20"/>
              </w:rPr>
              <w:t>Leseschieber</w:t>
            </w:r>
          </w:p>
        </w:tc>
        <w:tc>
          <w:tcPr>
            <w:tcW w:w="1951" w:type="dxa"/>
          </w:tcPr>
          <w:p w14:paraId="1709FC7C" w14:textId="40CEBB4D" w:rsidR="005170AD" w:rsidRDefault="004B0EA2" w:rsidP="001D71C5">
            <w:pPr>
              <w:pStyle w:val="Listenabsatz"/>
              <w:ind w:left="0"/>
              <w:rPr>
                <w:rFonts w:ascii="Century Gothic" w:hAnsi="Century Gothic"/>
                <w:sz w:val="20"/>
                <w:szCs w:val="20"/>
              </w:rPr>
            </w:pPr>
            <w:r>
              <w:rPr>
                <w:rFonts w:ascii="Century Gothic" w:hAnsi="Century Gothic"/>
                <w:sz w:val="20"/>
                <w:szCs w:val="20"/>
              </w:rPr>
              <w:t xml:space="preserve">Frau </w:t>
            </w:r>
            <w:proofErr w:type="spellStart"/>
            <w:r>
              <w:rPr>
                <w:rFonts w:ascii="Century Gothic" w:hAnsi="Century Gothic"/>
                <w:sz w:val="20"/>
                <w:szCs w:val="20"/>
              </w:rPr>
              <w:t>Kolkhorst</w:t>
            </w:r>
            <w:proofErr w:type="spellEnd"/>
          </w:p>
        </w:tc>
      </w:tr>
    </w:tbl>
    <w:p w14:paraId="0EFEE3C5" w14:textId="77777777" w:rsidR="009139FC" w:rsidRDefault="009139FC" w:rsidP="00DE6EB0">
      <w:pPr>
        <w:pStyle w:val="Listenabsatz"/>
        <w:ind w:left="1440"/>
        <w:rPr>
          <w:rFonts w:ascii="Century Gothic" w:hAnsi="Century Gothic"/>
          <w:sz w:val="20"/>
          <w:szCs w:val="20"/>
          <w:u w:val="single"/>
        </w:rPr>
      </w:pPr>
    </w:p>
    <w:p w14:paraId="34C9CA66" w14:textId="77777777" w:rsidR="00F11B4D" w:rsidRDefault="00F11B4D" w:rsidP="00DE6EB0">
      <w:pPr>
        <w:pStyle w:val="Listenabsatz"/>
        <w:ind w:left="1440"/>
        <w:rPr>
          <w:rFonts w:ascii="Century Gothic" w:hAnsi="Century Gothic"/>
          <w:sz w:val="20"/>
          <w:szCs w:val="20"/>
          <w:u w:val="single"/>
        </w:rPr>
      </w:pPr>
    </w:p>
    <w:p w14:paraId="33F56B2C" w14:textId="77777777" w:rsidR="00F11B4D" w:rsidRDefault="00F11B4D" w:rsidP="00DE6EB0">
      <w:pPr>
        <w:pStyle w:val="Listenabsatz"/>
        <w:ind w:left="1440"/>
        <w:rPr>
          <w:rFonts w:ascii="Century Gothic" w:hAnsi="Century Gothic"/>
          <w:sz w:val="20"/>
          <w:szCs w:val="20"/>
          <w:u w:val="single"/>
        </w:rPr>
      </w:pPr>
    </w:p>
    <w:p w14:paraId="7AC9B843" w14:textId="77777777" w:rsidR="00184EBE" w:rsidRPr="009139FC" w:rsidRDefault="00184EBE" w:rsidP="009139FC">
      <w:pPr>
        <w:rPr>
          <w:rFonts w:ascii="Century Gothic" w:hAnsi="Century Gothic"/>
          <w:sz w:val="20"/>
          <w:szCs w:val="20"/>
          <w:u w:val="single"/>
        </w:rPr>
      </w:pPr>
    </w:p>
    <w:p w14:paraId="1984CCB3" w14:textId="77777777" w:rsidR="00F11B4D" w:rsidRDefault="00F11B4D" w:rsidP="00DE6EB0">
      <w:pPr>
        <w:pStyle w:val="Listenabsatz"/>
        <w:ind w:left="1440"/>
        <w:rPr>
          <w:rFonts w:ascii="Century Gothic" w:hAnsi="Century Gothic"/>
          <w:sz w:val="20"/>
          <w:szCs w:val="20"/>
          <w:u w:val="single"/>
        </w:rPr>
      </w:pPr>
    </w:p>
    <w:p w14:paraId="52C6672A" w14:textId="77777777" w:rsidR="00290415" w:rsidRPr="00184EBE" w:rsidRDefault="00290415" w:rsidP="00F24E78">
      <w:pPr>
        <w:spacing w:before="240"/>
        <w:ind w:firstLine="708"/>
        <w:rPr>
          <w:rFonts w:ascii="Century Gothic" w:hAnsi="Century Gothic"/>
          <w:sz w:val="18"/>
          <w:szCs w:val="18"/>
        </w:rPr>
      </w:pPr>
      <w:r w:rsidRPr="00184EBE">
        <w:rPr>
          <w:rFonts w:ascii="Century Gothic" w:hAnsi="Century Gothic"/>
          <w:sz w:val="18"/>
          <w:szCs w:val="18"/>
        </w:rPr>
        <w:t xml:space="preserve">Staufenberg, den </w:t>
      </w:r>
    </w:p>
    <w:p w14:paraId="385D0A0E" w14:textId="255541B4" w:rsidR="00290415" w:rsidRPr="00184EBE" w:rsidRDefault="00290415" w:rsidP="00F24E78">
      <w:pPr>
        <w:spacing w:before="240"/>
        <w:ind w:firstLine="708"/>
        <w:rPr>
          <w:rFonts w:ascii="Century Gothic" w:hAnsi="Century Gothic"/>
          <w:sz w:val="18"/>
          <w:szCs w:val="18"/>
        </w:rPr>
      </w:pPr>
      <w:r w:rsidRPr="00184EBE">
        <w:rPr>
          <w:rFonts w:ascii="Century Gothic" w:hAnsi="Century Gothic"/>
          <w:sz w:val="18"/>
          <w:szCs w:val="18"/>
        </w:rPr>
        <w:t>Unterschriften Lehrkräfte:</w:t>
      </w:r>
    </w:p>
    <w:p w14:paraId="676924F0" w14:textId="5034EE0E" w:rsidR="002A5F04" w:rsidRPr="00184EBE" w:rsidRDefault="002A5F04" w:rsidP="001227FE">
      <w:pPr>
        <w:spacing w:before="240"/>
        <w:rPr>
          <w:rFonts w:ascii="Century Gothic" w:hAnsi="Century Gothic"/>
          <w:sz w:val="18"/>
          <w:szCs w:val="18"/>
        </w:rPr>
      </w:pPr>
    </w:p>
    <w:p w14:paraId="7FF367EA" w14:textId="1AC735D6" w:rsidR="00381861" w:rsidRPr="00184EBE" w:rsidRDefault="002A5F04" w:rsidP="00F24E78">
      <w:pPr>
        <w:spacing w:before="240"/>
        <w:ind w:firstLine="708"/>
        <w:rPr>
          <w:rFonts w:ascii="Century Gothic" w:hAnsi="Century Gothic"/>
          <w:sz w:val="18"/>
          <w:szCs w:val="18"/>
        </w:rPr>
      </w:pPr>
      <w:r w:rsidRPr="00184EBE">
        <w:rPr>
          <w:rFonts w:ascii="Century Gothic" w:hAnsi="Century Gothic"/>
          <w:sz w:val="18"/>
          <w:szCs w:val="18"/>
        </w:rPr>
        <w:t>Kenntnisnahme Erziehungsberechtigte:</w:t>
      </w:r>
    </w:p>
    <w:p w14:paraId="73DB68E3" w14:textId="1AF4123D" w:rsidR="009D4F70" w:rsidRPr="009139FC" w:rsidRDefault="00DC0D7D" w:rsidP="009139FC">
      <w:pPr>
        <w:spacing w:before="240"/>
        <w:ind w:left="708"/>
        <w:rPr>
          <w:rFonts w:ascii="Century Gothic" w:hAnsi="Century Gothic"/>
          <w:sz w:val="22"/>
          <w:szCs w:val="22"/>
        </w:rPr>
      </w:pPr>
      <w:r>
        <w:rPr>
          <w:rFonts w:ascii="Century Gothic" w:hAnsi="Century Gothic"/>
          <w:sz w:val="22"/>
          <w:szCs w:val="22"/>
        </w:rPr>
        <w:t>____________________________________________________________________________________</w:t>
      </w:r>
      <w:r w:rsidR="00F24E78">
        <w:rPr>
          <w:rFonts w:ascii="Century Gothic" w:hAnsi="Century Gothic"/>
          <w:sz w:val="22"/>
          <w:szCs w:val="22"/>
        </w:rPr>
        <w:t xml:space="preserve">    </w:t>
      </w:r>
      <w:r>
        <w:rPr>
          <w:rFonts w:ascii="Century Gothic" w:hAnsi="Century Gothic"/>
          <w:sz w:val="16"/>
          <w:szCs w:val="16"/>
        </w:rPr>
        <w:t>Ort, Datum, Unterschrift (-en)</w:t>
      </w:r>
    </w:p>
    <w:sectPr w:rsidR="009D4F70" w:rsidRPr="009139FC" w:rsidSect="00DE6EB0">
      <w:headerReference w:type="default" r:id="rId8"/>
      <w:footerReference w:type="default" r:id="rId9"/>
      <w:pgSz w:w="11901" w:h="1681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E87AC" w14:textId="77777777" w:rsidR="008052D4" w:rsidRDefault="008052D4" w:rsidP="00216987">
      <w:r>
        <w:separator/>
      </w:r>
    </w:p>
  </w:endnote>
  <w:endnote w:type="continuationSeparator" w:id="0">
    <w:p w14:paraId="5D50B9DB" w14:textId="77777777" w:rsidR="008052D4" w:rsidRDefault="008052D4" w:rsidP="0021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751089"/>
      <w:docPartObj>
        <w:docPartGallery w:val="Page Numbers (Bottom of Page)"/>
        <w:docPartUnique/>
      </w:docPartObj>
    </w:sdtPr>
    <w:sdtContent>
      <w:p w14:paraId="5C6E4746" w14:textId="77777777" w:rsidR="00542E22" w:rsidRDefault="00542E22">
        <w:pPr>
          <w:pStyle w:val="Fuzeile"/>
          <w:jc w:val="center"/>
        </w:pPr>
        <w:r>
          <w:fldChar w:fldCharType="begin"/>
        </w:r>
        <w:r>
          <w:instrText>PAGE   \* MERGEFORMAT</w:instrText>
        </w:r>
        <w:r>
          <w:fldChar w:fldCharType="separate"/>
        </w:r>
        <w:r w:rsidR="00FD74D8">
          <w:rPr>
            <w:noProof/>
          </w:rPr>
          <w:t>1</w:t>
        </w:r>
        <w:r>
          <w:fldChar w:fldCharType="end"/>
        </w:r>
      </w:p>
    </w:sdtContent>
  </w:sdt>
  <w:p w14:paraId="0DB1347B" w14:textId="77777777" w:rsidR="00542E22" w:rsidRDefault="00542E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0810" w14:textId="77777777" w:rsidR="008052D4" w:rsidRDefault="008052D4" w:rsidP="00216987">
      <w:r>
        <w:separator/>
      </w:r>
    </w:p>
  </w:footnote>
  <w:footnote w:type="continuationSeparator" w:id="0">
    <w:p w14:paraId="456B9054" w14:textId="77777777" w:rsidR="008052D4" w:rsidRDefault="008052D4" w:rsidP="00216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36D19" w14:textId="77777777" w:rsidR="003C6EB1" w:rsidRDefault="003C6EB1" w:rsidP="003C6EB1">
    <w:pPr>
      <w:pStyle w:val="Kopfzeile"/>
      <w:jc w:val="center"/>
      <w:rPr>
        <w:rFonts w:ascii="Ink Free" w:hAnsi="Ink Free"/>
        <w:sz w:val="36"/>
        <w:szCs w:val="36"/>
      </w:rPr>
    </w:pPr>
    <w:r>
      <w:rPr>
        <w:rFonts w:ascii="Ink Free" w:hAnsi="Ink Free"/>
        <w:sz w:val="36"/>
        <w:szCs w:val="36"/>
      </w:rPr>
      <w:t>Grundschule im Lumdatal</w:t>
    </w:r>
  </w:p>
  <w:p w14:paraId="697D3AAF" w14:textId="77777777" w:rsidR="003C6EB1" w:rsidRDefault="003C6EB1" w:rsidP="003C6EB1">
    <w:pPr>
      <w:pStyle w:val="Kopfzeile"/>
      <w:jc w:val="center"/>
      <w:rPr>
        <w:rFonts w:ascii="Arial" w:hAnsi="Arial" w:cs="Arial"/>
        <w:sz w:val="20"/>
        <w:szCs w:val="20"/>
      </w:rPr>
    </w:pPr>
    <w:proofErr w:type="spellStart"/>
    <w:r>
      <w:rPr>
        <w:rFonts w:ascii="Arial" w:hAnsi="Arial" w:cs="Arial"/>
        <w:sz w:val="20"/>
        <w:szCs w:val="20"/>
      </w:rPr>
      <w:t>Ratsweg</w:t>
    </w:r>
    <w:proofErr w:type="spellEnd"/>
    <w:r>
      <w:rPr>
        <w:rFonts w:ascii="Arial" w:hAnsi="Arial" w:cs="Arial"/>
        <w:sz w:val="20"/>
        <w:szCs w:val="20"/>
      </w:rPr>
      <w:t xml:space="preserve"> 1, 35460 Staufenberg</w:t>
    </w:r>
  </w:p>
  <w:p w14:paraId="04414D47" w14:textId="77777777" w:rsidR="003C6EB1" w:rsidRDefault="003C6EB1" w:rsidP="003C6EB1">
    <w:pPr>
      <w:pStyle w:val="Kopfzeile"/>
      <w:jc w:val="center"/>
      <w:rPr>
        <w:rFonts w:ascii="Arial" w:hAnsi="Arial" w:cs="Arial"/>
        <w:sz w:val="20"/>
        <w:szCs w:val="20"/>
      </w:rPr>
    </w:pPr>
    <w:hyperlink r:id="rId1" w:history="1">
      <w:r>
        <w:rPr>
          <w:rStyle w:val="Hyperlink"/>
          <w:rFonts w:ascii="Arial" w:hAnsi="Arial" w:cs="Arial"/>
          <w:sz w:val="20"/>
          <w:szCs w:val="20"/>
        </w:rPr>
        <w:t>poststelle@g-lumdatal.staufenberg.schulverwaltung.hessen.de</w:t>
      </w:r>
    </w:hyperlink>
  </w:p>
  <w:p w14:paraId="583E6061" w14:textId="77777777" w:rsidR="003C6EB1" w:rsidRDefault="003C6EB1" w:rsidP="003C6EB1">
    <w:pPr>
      <w:pStyle w:val="Kopfzeile"/>
      <w:jc w:val="center"/>
      <w:rPr>
        <w:rFonts w:ascii="Arial" w:hAnsi="Arial" w:cs="Arial"/>
        <w:sz w:val="20"/>
        <w:szCs w:val="20"/>
      </w:rPr>
    </w:pPr>
    <w:r>
      <w:rPr>
        <w:rFonts w:ascii="Arial" w:hAnsi="Arial" w:cs="Arial"/>
        <w:sz w:val="20"/>
        <w:szCs w:val="20"/>
      </w:rPr>
      <w:t>Tel. 06406/8301110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5728"/>
    <w:multiLevelType w:val="hybridMultilevel"/>
    <w:tmpl w:val="747E603A"/>
    <w:lvl w:ilvl="0" w:tplc="44886DFA">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B3338"/>
    <w:multiLevelType w:val="hybridMultilevel"/>
    <w:tmpl w:val="469891A6"/>
    <w:lvl w:ilvl="0" w:tplc="3AF41D24">
      <w:start w:val="2"/>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262572"/>
    <w:multiLevelType w:val="hybridMultilevel"/>
    <w:tmpl w:val="9FD8CDFE"/>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3" w15:restartNumberingAfterBreak="0">
    <w:nsid w:val="2BE93FC3"/>
    <w:multiLevelType w:val="hybridMultilevel"/>
    <w:tmpl w:val="ECB0D4B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93C673F"/>
    <w:multiLevelType w:val="hybridMultilevel"/>
    <w:tmpl w:val="28967A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1615EDD"/>
    <w:multiLevelType w:val="hybridMultilevel"/>
    <w:tmpl w:val="42AEA0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2BE3D43"/>
    <w:multiLevelType w:val="hybridMultilevel"/>
    <w:tmpl w:val="E18C3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BB2DC9"/>
    <w:multiLevelType w:val="hybridMultilevel"/>
    <w:tmpl w:val="B3F2F9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1F97C65"/>
    <w:multiLevelType w:val="hybridMultilevel"/>
    <w:tmpl w:val="3F422A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A06743D"/>
    <w:multiLevelType w:val="hybridMultilevel"/>
    <w:tmpl w:val="D1B476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6731319"/>
    <w:multiLevelType w:val="hybridMultilevel"/>
    <w:tmpl w:val="A29470CE"/>
    <w:lvl w:ilvl="0" w:tplc="0407000B">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1" w15:restartNumberingAfterBreak="0">
    <w:nsid w:val="7E915586"/>
    <w:multiLevelType w:val="hybridMultilevel"/>
    <w:tmpl w:val="63ECEDE4"/>
    <w:lvl w:ilvl="0" w:tplc="CF048268">
      <w:start w:val="3"/>
      <w:numFmt w:val="bullet"/>
      <w:lvlText w:val="-"/>
      <w:lvlJc w:val="left"/>
      <w:pPr>
        <w:ind w:left="720" w:hanging="360"/>
      </w:pPr>
      <w:rPr>
        <w:rFonts w:ascii="Century Gothic" w:eastAsiaTheme="minorHAnsi" w:hAnsi="Century Gothic"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8672921">
    <w:abstractNumId w:val="8"/>
  </w:num>
  <w:num w:numId="2" w16cid:durableId="287592426">
    <w:abstractNumId w:val="3"/>
  </w:num>
  <w:num w:numId="3" w16cid:durableId="1897273636">
    <w:abstractNumId w:val="5"/>
  </w:num>
  <w:num w:numId="4" w16cid:durableId="1068990112">
    <w:abstractNumId w:val="2"/>
  </w:num>
  <w:num w:numId="5" w16cid:durableId="752122647">
    <w:abstractNumId w:val="10"/>
  </w:num>
  <w:num w:numId="6" w16cid:durableId="397826272">
    <w:abstractNumId w:val="6"/>
  </w:num>
  <w:num w:numId="7" w16cid:durableId="960645413">
    <w:abstractNumId w:val="1"/>
  </w:num>
  <w:num w:numId="8" w16cid:durableId="711222999">
    <w:abstractNumId w:val="11"/>
  </w:num>
  <w:num w:numId="9" w16cid:durableId="1217624322">
    <w:abstractNumId w:val="0"/>
  </w:num>
  <w:num w:numId="10" w16cid:durableId="374625851">
    <w:abstractNumId w:val="9"/>
  </w:num>
  <w:num w:numId="11" w16cid:durableId="1907260481">
    <w:abstractNumId w:val="4"/>
  </w:num>
  <w:num w:numId="12" w16cid:durableId="699163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987"/>
    <w:rsid w:val="00027868"/>
    <w:rsid w:val="0004055B"/>
    <w:rsid w:val="00041500"/>
    <w:rsid w:val="00043904"/>
    <w:rsid w:val="00046150"/>
    <w:rsid w:val="00063A04"/>
    <w:rsid w:val="000754F2"/>
    <w:rsid w:val="0008794E"/>
    <w:rsid w:val="00087ACB"/>
    <w:rsid w:val="000A5220"/>
    <w:rsid w:val="000B10B7"/>
    <w:rsid w:val="000C6DA7"/>
    <w:rsid w:val="000E4820"/>
    <w:rsid w:val="001227FE"/>
    <w:rsid w:val="00137FF2"/>
    <w:rsid w:val="0014520B"/>
    <w:rsid w:val="001556CE"/>
    <w:rsid w:val="001641FF"/>
    <w:rsid w:val="00166229"/>
    <w:rsid w:val="001819FE"/>
    <w:rsid w:val="00184EBE"/>
    <w:rsid w:val="001A4A44"/>
    <w:rsid w:val="001A5BDA"/>
    <w:rsid w:val="001D0F17"/>
    <w:rsid w:val="001F14C0"/>
    <w:rsid w:val="00216987"/>
    <w:rsid w:val="00245363"/>
    <w:rsid w:val="00245CB6"/>
    <w:rsid w:val="00246F86"/>
    <w:rsid w:val="00251941"/>
    <w:rsid w:val="00260DF7"/>
    <w:rsid w:val="002658CD"/>
    <w:rsid w:val="0027075B"/>
    <w:rsid w:val="00290415"/>
    <w:rsid w:val="002A0518"/>
    <w:rsid w:val="002A0876"/>
    <w:rsid w:val="002A5F04"/>
    <w:rsid w:val="002B2C99"/>
    <w:rsid w:val="002B3518"/>
    <w:rsid w:val="002C3F68"/>
    <w:rsid w:val="002E52EA"/>
    <w:rsid w:val="002F27DC"/>
    <w:rsid w:val="00326040"/>
    <w:rsid w:val="003361AE"/>
    <w:rsid w:val="00336A40"/>
    <w:rsid w:val="00350C4F"/>
    <w:rsid w:val="00355FE4"/>
    <w:rsid w:val="003755E1"/>
    <w:rsid w:val="003808DE"/>
    <w:rsid w:val="00381861"/>
    <w:rsid w:val="0038491F"/>
    <w:rsid w:val="0038639D"/>
    <w:rsid w:val="003A1C02"/>
    <w:rsid w:val="003A3E94"/>
    <w:rsid w:val="003C6EB1"/>
    <w:rsid w:val="003E5CC4"/>
    <w:rsid w:val="003F2E11"/>
    <w:rsid w:val="00424CA9"/>
    <w:rsid w:val="004674E1"/>
    <w:rsid w:val="00467C0C"/>
    <w:rsid w:val="004749A9"/>
    <w:rsid w:val="004A44C6"/>
    <w:rsid w:val="004A468B"/>
    <w:rsid w:val="004B0EA2"/>
    <w:rsid w:val="004E3828"/>
    <w:rsid w:val="00505186"/>
    <w:rsid w:val="005170AD"/>
    <w:rsid w:val="00531DBE"/>
    <w:rsid w:val="00542E22"/>
    <w:rsid w:val="005535B5"/>
    <w:rsid w:val="00561787"/>
    <w:rsid w:val="005A5742"/>
    <w:rsid w:val="005A5743"/>
    <w:rsid w:val="005C4F23"/>
    <w:rsid w:val="005C7E75"/>
    <w:rsid w:val="005D041E"/>
    <w:rsid w:val="005F4BD6"/>
    <w:rsid w:val="006018D8"/>
    <w:rsid w:val="00615071"/>
    <w:rsid w:val="0062427C"/>
    <w:rsid w:val="00642436"/>
    <w:rsid w:val="00642ADC"/>
    <w:rsid w:val="00653246"/>
    <w:rsid w:val="006A1483"/>
    <w:rsid w:val="006B28EB"/>
    <w:rsid w:val="006B79A5"/>
    <w:rsid w:val="006C40F2"/>
    <w:rsid w:val="006C40FB"/>
    <w:rsid w:val="006D7B94"/>
    <w:rsid w:val="006F37D9"/>
    <w:rsid w:val="00713C6E"/>
    <w:rsid w:val="00727748"/>
    <w:rsid w:val="00754379"/>
    <w:rsid w:val="007665AF"/>
    <w:rsid w:val="00791118"/>
    <w:rsid w:val="00797978"/>
    <w:rsid w:val="007B5756"/>
    <w:rsid w:val="007C0010"/>
    <w:rsid w:val="00800050"/>
    <w:rsid w:val="008052D4"/>
    <w:rsid w:val="00840BF7"/>
    <w:rsid w:val="00841F2B"/>
    <w:rsid w:val="008540B6"/>
    <w:rsid w:val="00884BFC"/>
    <w:rsid w:val="008854E8"/>
    <w:rsid w:val="008A0D47"/>
    <w:rsid w:val="008A2CA3"/>
    <w:rsid w:val="008B0DF1"/>
    <w:rsid w:val="008C5469"/>
    <w:rsid w:val="008E4E32"/>
    <w:rsid w:val="008F4C6B"/>
    <w:rsid w:val="008F5182"/>
    <w:rsid w:val="0090059E"/>
    <w:rsid w:val="00907518"/>
    <w:rsid w:val="00910F6A"/>
    <w:rsid w:val="009124E9"/>
    <w:rsid w:val="009139FC"/>
    <w:rsid w:val="00913EF0"/>
    <w:rsid w:val="00922214"/>
    <w:rsid w:val="00924156"/>
    <w:rsid w:val="009608EE"/>
    <w:rsid w:val="00973CEA"/>
    <w:rsid w:val="00975D85"/>
    <w:rsid w:val="009848BB"/>
    <w:rsid w:val="00987118"/>
    <w:rsid w:val="00996AE0"/>
    <w:rsid w:val="009A369C"/>
    <w:rsid w:val="009A7FD3"/>
    <w:rsid w:val="009B1D2A"/>
    <w:rsid w:val="009B20F5"/>
    <w:rsid w:val="009D4D88"/>
    <w:rsid w:val="009D4F70"/>
    <w:rsid w:val="009E5E63"/>
    <w:rsid w:val="009F16C1"/>
    <w:rsid w:val="00A06923"/>
    <w:rsid w:val="00A21198"/>
    <w:rsid w:val="00A27F49"/>
    <w:rsid w:val="00A45793"/>
    <w:rsid w:val="00A6670E"/>
    <w:rsid w:val="00A9677D"/>
    <w:rsid w:val="00AA4D62"/>
    <w:rsid w:val="00AC09BF"/>
    <w:rsid w:val="00AE1664"/>
    <w:rsid w:val="00AE597A"/>
    <w:rsid w:val="00B0102C"/>
    <w:rsid w:val="00B07385"/>
    <w:rsid w:val="00B10A3E"/>
    <w:rsid w:val="00B10F16"/>
    <w:rsid w:val="00B1197A"/>
    <w:rsid w:val="00B14478"/>
    <w:rsid w:val="00B220E0"/>
    <w:rsid w:val="00B44614"/>
    <w:rsid w:val="00B51BA2"/>
    <w:rsid w:val="00B52BA0"/>
    <w:rsid w:val="00B575B2"/>
    <w:rsid w:val="00B65876"/>
    <w:rsid w:val="00B953E4"/>
    <w:rsid w:val="00B954C6"/>
    <w:rsid w:val="00B956A8"/>
    <w:rsid w:val="00BA32F2"/>
    <w:rsid w:val="00BB1AA7"/>
    <w:rsid w:val="00BB2D6E"/>
    <w:rsid w:val="00BE580F"/>
    <w:rsid w:val="00BE5E2B"/>
    <w:rsid w:val="00BE68AE"/>
    <w:rsid w:val="00BE74B1"/>
    <w:rsid w:val="00BF2159"/>
    <w:rsid w:val="00C03120"/>
    <w:rsid w:val="00C23C21"/>
    <w:rsid w:val="00C50575"/>
    <w:rsid w:val="00C51CF2"/>
    <w:rsid w:val="00C638F9"/>
    <w:rsid w:val="00C77226"/>
    <w:rsid w:val="00C80AA5"/>
    <w:rsid w:val="00C97D07"/>
    <w:rsid w:val="00CA0C05"/>
    <w:rsid w:val="00CA35EB"/>
    <w:rsid w:val="00CC6764"/>
    <w:rsid w:val="00CC7EC0"/>
    <w:rsid w:val="00CD23D8"/>
    <w:rsid w:val="00D00BBB"/>
    <w:rsid w:val="00D11937"/>
    <w:rsid w:val="00D35ED9"/>
    <w:rsid w:val="00D453C7"/>
    <w:rsid w:val="00D601C6"/>
    <w:rsid w:val="00D71ACF"/>
    <w:rsid w:val="00D87963"/>
    <w:rsid w:val="00D918EE"/>
    <w:rsid w:val="00D9315D"/>
    <w:rsid w:val="00D949BB"/>
    <w:rsid w:val="00DA5D3B"/>
    <w:rsid w:val="00DA6B00"/>
    <w:rsid w:val="00DB2109"/>
    <w:rsid w:val="00DC0D7D"/>
    <w:rsid w:val="00DE0CA0"/>
    <w:rsid w:val="00DE6EB0"/>
    <w:rsid w:val="00E0336D"/>
    <w:rsid w:val="00E1304C"/>
    <w:rsid w:val="00E150A3"/>
    <w:rsid w:val="00E170A6"/>
    <w:rsid w:val="00E5429F"/>
    <w:rsid w:val="00E73372"/>
    <w:rsid w:val="00E94C00"/>
    <w:rsid w:val="00EA70B6"/>
    <w:rsid w:val="00EA7619"/>
    <w:rsid w:val="00EC5C12"/>
    <w:rsid w:val="00EC600C"/>
    <w:rsid w:val="00EE6F32"/>
    <w:rsid w:val="00EF4460"/>
    <w:rsid w:val="00F11B4D"/>
    <w:rsid w:val="00F15B82"/>
    <w:rsid w:val="00F24E78"/>
    <w:rsid w:val="00F44DE2"/>
    <w:rsid w:val="00F470AA"/>
    <w:rsid w:val="00F47C43"/>
    <w:rsid w:val="00F521A4"/>
    <w:rsid w:val="00F567F7"/>
    <w:rsid w:val="00F63060"/>
    <w:rsid w:val="00F64B3F"/>
    <w:rsid w:val="00F75FB6"/>
    <w:rsid w:val="00F775E9"/>
    <w:rsid w:val="00F91838"/>
    <w:rsid w:val="00FA676E"/>
    <w:rsid w:val="00FA6EB0"/>
    <w:rsid w:val="00FB3795"/>
    <w:rsid w:val="00FC2409"/>
    <w:rsid w:val="00FD448B"/>
    <w:rsid w:val="00FD74D8"/>
    <w:rsid w:val="00FE4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94068"/>
  <w15:docId w15:val="{C25B150D-C9C8-44DB-82A8-B3E7C03C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98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6987"/>
    <w:pPr>
      <w:tabs>
        <w:tab w:val="center" w:pos="4536"/>
        <w:tab w:val="right" w:pos="9072"/>
      </w:tabs>
    </w:pPr>
  </w:style>
  <w:style w:type="character" w:customStyle="1" w:styleId="KopfzeileZchn">
    <w:name w:val="Kopfzeile Zchn"/>
    <w:basedOn w:val="Absatz-Standardschriftart"/>
    <w:link w:val="Kopfzeile"/>
    <w:uiPriority w:val="99"/>
    <w:rsid w:val="0021698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16987"/>
    <w:pPr>
      <w:tabs>
        <w:tab w:val="center" w:pos="4536"/>
        <w:tab w:val="right" w:pos="9072"/>
      </w:tabs>
    </w:pPr>
  </w:style>
  <w:style w:type="character" w:customStyle="1" w:styleId="FuzeileZchn">
    <w:name w:val="Fußzeile Zchn"/>
    <w:basedOn w:val="Absatz-Standardschriftart"/>
    <w:link w:val="Fuzeile"/>
    <w:uiPriority w:val="99"/>
    <w:rsid w:val="00216987"/>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169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6987"/>
    <w:rPr>
      <w:rFonts w:ascii="Tahoma" w:eastAsia="Times New Roman" w:hAnsi="Tahoma" w:cs="Tahoma"/>
      <w:sz w:val="16"/>
      <w:szCs w:val="16"/>
      <w:lang w:eastAsia="de-DE"/>
    </w:rPr>
  </w:style>
  <w:style w:type="paragraph" w:styleId="Listenabsatz">
    <w:name w:val="List Paragraph"/>
    <w:basedOn w:val="Standard"/>
    <w:uiPriority w:val="34"/>
    <w:qFormat/>
    <w:rsid w:val="00137FF2"/>
    <w:pPr>
      <w:ind w:left="720"/>
      <w:contextualSpacing/>
    </w:pPr>
  </w:style>
  <w:style w:type="table" w:styleId="Tabellenraster">
    <w:name w:val="Table Grid"/>
    <w:basedOn w:val="NormaleTabelle"/>
    <w:uiPriority w:val="59"/>
    <w:rsid w:val="00DE6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3C6EB1"/>
    <w:rPr>
      <w:color w:val="0000FF" w:themeColor="hyperlink"/>
      <w:u w:val="single"/>
    </w:rPr>
  </w:style>
  <w:style w:type="paragraph" w:styleId="KeinLeerraum">
    <w:name w:val="No Spacing"/>
    <w:uiPriority w:val="1"/>
    <w:qFormat/>
    <w:rsid w:val="00913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7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poststelle@g-lumdatal.staufenberg.schulverwaltung.hess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297F-5A01-B641-9583-E0EDADB0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3671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Landkreis Gießen ARS Schule Pohlheim</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Vanessa</cp:lastModifiedBy>
  <cp:revision>5</cp:revision>
  <cp:lastPrinted>2020-10-20T13:31:00Z</cp:lastPrinted>
  <dcterms:created xsi:type="dcterms:W3CDTF">2024-10-16T17:28:00Z</dcterms:created>
  <dcterms:modified xsi:type="dcterms:W3CDTF">2024-10-29T18:28:00Z</dcterms:modified>
</cp:coreProperties>
</file>